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</w:t>
      </w:r>
      <w:r>
        <w:rPr>
          <w:rFonts w:hint="eastAsia" w:eastAsia="方正黑体简体"/>
          <w:sz w:val="32"/>
          <w:szCs w:val="32"/>
        </w:rPr>
        <w:t>4</w:t>
      </w:r>
    </w:p>
    <w:p>
      <w:pPr>
        <w:spacing w:line="200" w:lineRule="exact"/>
        <w:rPr>
          <w:rFonts w:hint="eastAsia" w:eastAsia="方正黑体简体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w w:val="9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w w:val="90"/>
          <w:sz w:val="44"/>
          <w:szCs w:val="44"/>
        </w:rPr>
        <w:t>校园及周边食品安全专项整治学校食堂自查表</w:t>
      </w:r>
    </w:p>
    <w:bookmarkEnd w:id="0"/>
    <w:p>
      <w:pPr>
        <w:spacing w:line="400" w:lineRule="exact"/>
        <w:rPr>
          <w:rFonts w:hint="eastAsia" w:ascii="方正仿宋简体" w:eastAsia="方正仿宋简体"/>
          <w:sz w:val="44"/>
          <w:szCs w:val="44"/>
        </w:rPr>
      </w:pPr>
    </w:p>
    <w:p>
      <w:pPr>
        <w:tabs>
          <w:tab w:val="left" w:pos="8640"/>
        </w:tabs>
        <w:adjustRightInd w:val="0"/>
        <w:snapToGrid w:val="0"/>
        <w:spacing w:after="62" w:afterLines="20"/>
        <w:rPr>
          <w:rFonts w:hint="eastAsia" w:ascii="方正仿宋简体" w:eastAsia="方正仿宋简体"/>
          <w:szCs w:val="21"/>
          <w:u w:val="single"/>
        </w:rPr>
      </w:pPr>
      <w:r>
        <w:rPr>
          <w:rFonts w:hint="eastAsia" w:ascii="方正仿宋简体" w:eastAsia="方正仿宋简体"/>
          <w:szCs w:val="21"/>
        </w:rPr>
        <w:t>学校名称：</w:t>
      </w:r>
      <w:r>
        <w:rPr>
          <w:rFonts w:hint="eastAsia" w:ascii="方正仿宋简体" w:eastAsia="方正仿宋简体"/>
          <w:szCs w:val="21"/>
          <w:u w:val="single"/>
        </w:rPr>
        <w:t xml:space="preserve">                                   </w:t>
      </w:r>
      <w:r>
        <w:rPr>
          <w:rFonts w:hint="eastAsia" w:ascii="方正仿宋简体" w:eastAsia="方正仿宋简体"/>
          <w:szCs w:val="21"/>
        </w:rPr>
        <w:t>食堂地址：</w:t>
      </w:r>
      <w:r>
        <w:rPr>
          <w:rFonts w:hint="eastAsia" w:ascii="方正仿宋简体" w:eastAsia="方正仿宋简体"/>
          <w:szCs w:val="21"/>
          <w:u w:val="single"/>
        </w:rPr>
        <w:t xml:space="preserve">                       </w:t>
      </w:r>
    </w:p>
    <w:p>
      <w:pPr>
        <w:adjustRightInd w:val="0"/>
        <w:snapToGrid w:val="0"/>
        <w:spacing w:after="62" w:afterLines="20"/>
        <w:rPr>
          <w:rFonts w:hint="eastAsia" w:ascii="方正仿宋简体" w:eastAsia="方正仿宋简体"/>
          <w:szCs w:val="21"/>
        </w:rPr>
      </w:pPr>
      <w:r>
        <w:rPr>
          <w:rFonts w:hint="eastAsia" w:ascii="方正仿宋简体" w:eastAsia="方正仿宋简体"/>
          <w:szCs w:val="21"/>
        </w:rPr>
        <w:t>食堂类型：□本科院校  □高、专职院校  □普通高中与中职  □初中  □小学  □幼儿园</w:t>
      </w:r>
    </w:p>
    <w:p>
      <w:pPr>
        <w:adjustRightInd w:val="0"/>
        <w:snapToGrid w:val="0"/>
        <w:spacing w:after="62" w:afterLines="20"/>
        <w:rPr>
          <w:rFonts w:hint="eastAsia" w:ascii="方正仿宋简体" w:eastAsia="方正仿宋简体"/>
          <w:szCs w:val="21"/>
          <w:u w:val="single"/>
        </w:rPr>
      </w:pPr>
      <w:r>
        <w:rPr>
          <w:rFonts w:hint="eastAsia" w:ascii="方正仿宋简体" w:eastAsia="方正仿宋简体"/>
          <w:szCs w:val="21"/>
        </w:rPr>
        <w:t>负责人：</w:t>
      </w:r>
      <w:r>
        <w:rPr>
          <w:rFonts w:hint="eastAsia" w:ascii="方正仿宋简体" w:eastAsia="方正仿宋简体"/>
          <w:szCs w:val="21"/>
          <w:u w:val="single"/>
        </w:rPr>
        <w:t xml:space="preserve">                                     </w:t>
      </w:r>
      <w:r>
        <w:rPr>
          <w:rFonts w:hint="eastAsia" w:ascii="方正仿宋简体" w:eastAsia="方正仿宋简体"/>
          <w:szCs w:val="21"/>
        </w:rPr>
        <w:t>联系电话：</w:t>
      </w:r>
      <w:r>
        <w:rPr>
          <w:rFonts w:hint="eastAsia" w:ascii="方正仿宋简体" w:eastAsia="方正仿宋简体"/>
          <w:szCs w:val="21"/>
          <w:u w:val="single"/>
        </w:rPr>
        <w:t xml:space="preserve">                             </w:t>
      </w:r>
    </w:p>
    <w:tbl>
      <w:tblPr>
        <w:tblStyle w:val="3"/>
        <w:tblW w:w="92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6663"/>
        <w:gridCol w:w="756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pacing w:val="-4"/>
                <w:sz w:val="20"/>
              </w:rPr>
            </w:pPr>
            <w:r>
              <w:rPr>
                <w:rFonts w:eastAsia="方正仿宋简体"/>
                <w:spacing w:val="-4"/>
                <w:sz w:val="20"/>
              </w:rPr>
              <w:t>检查项目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检   查   内   容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结果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pacing w:val="-4"/>
                <w:sz w:val="20"/>
              </w:rPr>
              <w:t>整改期限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组织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制度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建设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62" w:beforeLines="20" w:after="62" w:afterLines="20"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是否建立了以校长为第一责任人的学校食堂食品安全责任制，是否制定食品安全事故应急预案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是否有食品安全管理机构并配备专职或兼职食堂食品安全管理人员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是否落实了食品安全责任制度，明确各岗位、环节从业人员的责任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是否定期检查食品安全并有记录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许可证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有无餐饮服务许可证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实际经营项目与许可范围是否相符，是否存在超范围经营问题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食堂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环境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食堂环境是否定期清洁和保持良好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是否具有消除老鼠、蟑螂、苍蝇和其他有害昆虫及孳生条件的防护措施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是否具有足够的通风和排烟装置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健康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管理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是否建立了从业人员健康管理制度和健康档案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从业人员是否取得健康合格证明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健康合格证明是否在有效期内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napToGrid w:val="0"/>
                <w:w w:val="95"/>
                <w:kern w:val="0"/>
                <w:sz w:val="20"/>
              </w:rPr>
            </w:pPr>
            <w:r>
              <w:rPr>
                <w:rFonts w:eastAsia="方正仿宋简体"/>
                <w:snapToGrid w:val="0"/>
                <w:w w:val="95"/>
                <w:kern w:val="0"/>
                <w:sz w:val="20"/>
              </w:rPr>
              <w:t>从事直接入口食品的工作人员患有有碍食品安全疾病时，是否及时将其调整工作岗位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落实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索证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索票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制度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62" w:beforeLines="20" w:after="62" w:afterLines="20"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学校食堂采购食品及原料、食品添加剂及食品相关产品是否验收并具有进货台账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库存食品是否在保质期内，原料贮存是否符合管理要求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62" w:beforeLines="20" w:after="62" w:afterLines="20" w:line="220" w:lineRule="exact"/>
              <w:rPr>
                <w:rFonts w:eastAsia="方正仿宋简体"/>
                <w:spacing w:val="-4"/>
                <w:sz w:val="20"/>
              </w:rPr>
            </w:pPr>
            <w:r>
              <w:rPr>
                <w:rFonts w:eastAsia="方正仿宋简体"/>
                <w:spacing w:val="-4"/>
                <w:sz w:val="20"/>
              </w:rPr>
              <w:t>是否存在国家禁止使用或来源不明的食品及原料、食品添加剂及食品相关产品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before="62" w:beforeLines="20" w:after="62" w:afterLines="20"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食用油脂、散装食品、一次性餐盒和筷子的进货渠道是否符合规定，是否严格落实索证索票制度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清洗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消毒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食堂是否配备有效洗涤消毒设施，且数量满足实际需要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是否有餐饮具专用保洁设施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消毒池是否专用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消毒人员是否掌握基本消毒知识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餐饮具消毒效果是否符合相关要求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食品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加工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制作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管理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贮存食品原料的场所、设备是否保持清洁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是否有禁止存放有毒、有害物品及个人生活物品情况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运输食品原料的工具与设备设施是否保持清洁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是否使用过期、变质等禁止使用的食品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食物原料清洗是否彻底，生熟是否分开，是否存在交叉污染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 xml:space="preserve">四季豆、豆浆等是否烧熟煮透 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是否具有留样设备，留样设备是否正常运转，是否按规定留样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无适当保存条件，存放时间超过2小时的食品食用前是否经充分加热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使用食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品添加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剂情况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食品添加剂使用是否符合相关标准，是否做到专柜存放、专人负责、专用台账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eastAsia="方正仿宋简体"/>
                <w:sz w:val="20"/>
              </w:rPr>
            </w:pPr>
          </w:p>
        </w:tc>
      </w:tr>
    </w:tbl>
    <w:p>
      <w:pPr>
        <w:adjustRightInd w:val="0"/>
        <w:snapToGrid w:val="0"/>
        <w:spacing w:after="62" w:afterLines="20"/>
        <w:rPr>
          <w:rFonts w:hint="eastAsia" w:ascii="方正仿宋简体" w:eastAsia="方正仿宋简体"/>
          <w:szCs w:val="21"/>
        </w:rPr>
      </w:pPr>
      <w:r>
        <w:rPr>
          <w:rFonts w:hint="eastAsia" w:ascii="方正仿宋简体" w:eastAsia="方正仿宋简体"/>
          <w:szCs w:val="21"/>
        </w:rPr>
        <w:t>自查人员：            联系电话：               自查时间：       年    月    日</w:t>
      </w:r>
    </w:p>
    <w:p>
      <w:pPr>
        <w:adjustRightInd w:val="0"/>
        <w:snapToGrid w:val="0"/>
        <w:spacing w:after="62" w:afterLines="20"/>
        <w:rPr>
          <w:rFonts w:hint="eastAsia" w:ascii="方正楷体简体" w:eastAsia="方正楷体简体"/>
          <w:szCs w:val="21"/>
        </w:rPr>
      </w:pPr>
      <w:r>
        <w:rPr>
          <w:rFonts w:hint="eastAsia" w:ascii="方正楷体简体" w:eastAsia="方正楷体简体"/>
          <w:szCs w:val="21"/>
        </w:rPr>
        <w:t>注：此表一式两份，一份学校食堂留存，一份报县级监管部门。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838EF"/>
    <w:rsid w:val="0508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2017-07-19T02:24:00Z</dcterms:created>
  <dc:creator>qwq</dc:creator>
  <cp:lastModifiedBy>qwq</cp:lastModifiedBy>
  <dcterms:modified xsi:type="dcterms:W3CDTF">2017-07-19T02:24:49Z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