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附件1</w:t>
      </w:r>
    </w:p>
    <w:p>
      <w:pPr>
        <w:widowControl/>
        <w:adjustRightInd w:val="0"/>
        <w:snapToGrid w:val="0"/>
        <w:spacing w:line="360" w:lineRule="auto"/>
        <w:jc w:val="center"/>
        <w:rPr>
          <w:rFonts w:hint="eastAsia" w:ascii="方正小标宋_GBK" w:hAnsi="仿宋" w:eastAsia="方正小标宋_GBK"/>
          <w:color w:val="000000"/>
          <w:kern w:val="0"/>
          <w:sz w:val="44"/>
          <w:szCs w:val="44"/>
        </w:rPr>
      </w:pPr>
      <w:r>
        <w:rPr>
          <w:rFonts w:hint="eastAsia" w:ascii="方正小标宋_GBK" w:hAnsi="仿宋" w:eastAsia="方正小标宋_GBK"/>
          <w:color w:val="000000"/>
          <w:kern w:val="0"/>
          <w:sz w:val="44"/>
          <w:szCs w:val="44"/>
        </w:rPr>
        <w:t>市级层面食品安全宣传周重点活动及分工方案</w:t>
      </w:r>
      <w:bookmarkStart w:id="0" w:name="_GoBack"/>
      <w:bookmarkEnd w:id="0"/>
    </w:p>
    <w:p>
      <w:pPr>
        <w:widowControl/>
        <w:adjustRightInd w:val="0"/>
        <w:snapToGrid w:val="0"/>
        <w:spacing w:line="360" w:lineRule="auto"/>
        <w:jc w:val="left"/>
        <w:rPr>
          <w:rFonts w:hint="eastAsia" w:ascii="仿宋" w:hAnsi="仿宋" w:eastAsia="仿宋"/>
          <w:color w:val="000000"/>
          <w:kern w:val="0"/>
          <w:sz w:val="32"/>
          <w:szCs w:val="32"/>
        </w:rPr>
      </w:pPr>
    </w:p>
    <w:p>
      <w:pPr>
        <w:adjustRightInd w:val="0"/>
        <w:snapToGrid w:val="0"/>
        <w:spacing w:line="360" w:lineRule="auto"/>
        <w:ind w:firstLine="640" w:firstLineChars="200"/>
        <w:rPr>
          <w:rFonts w:hint="eastAsia" w:ascii="黑体" w:hAnsi="仿宋" w:eastAsia="黑体"/>
          <w:b/>
          <w:color w:val="000000"/>
          <w:kern w:val="0"/>
          <w:sz w:val="32"/>
          <w:szCs w:val="32"/>
        </w:rPr>
      </w:pPr>
      <w:r>
        <w:rPr>
          <w:rFonts w:hint="eastAsia" w:ascii="黑体" w:hAnsi="仿宋" w:eastAsia="黑体"/>
          <w:color w:val="000000"/>
          <w:kern w:val="0"/>
          <w:sz w:val="32"/>
          <w:szCs w:val="32"/>
        </w:rPr>
        <w:t>一、全国食品安全宣传周娄底启动仪式</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6月16日上午，在万豪城市广场举行全国食品安全宣传周娄底启动仪式，市领导及有关部门负责同志，新闻媒体、行业协会、食品企业、专业机构、专家学者等各界代表参会。（市食安委主办，市食品药品监管局承办，各市食安委相关单位、市科协、中国人民财产保险股份有限公司娄底分公司协办）</w:t>
      </w:r>
    </w:p>
    <w:p>
      <w:pPr>
        <w:adjustRightInd w:val="0"/>
        <w:snapToGrid w:val="0"/>
        <w:spacing w:line="360" w:lineRule="auto"/>
        <w:ind w:firstLine="640" w:firstLineChars="200"/>
        <w:rPr>
          <w:rFonts w:hint="eastAsia" w:ascii="黑体" w:hAnsi="仿宋" w:eastAsia="黑体"/>
          <w:color w:val="000000"/>
          <w:kern w:val="0"/>
          <w:sz w:val="32"/>
          <w:szCs w:val="32"/>
        </w:rPr>
      </w:pPr>
      <w:r>
        <w:rPr>
          <w:rFonts w:hint="eastAsia" w:ascii="黑体" w:hAnsi="仿宋" w:eastAsia="黑体"/>
          <w:color w:val="000000"/>
          <w:kern w:val="0"/>
          <w:sz w:val="32"/>
          <w:szCs w:val="32"/>
        </w:rPr>
        <w:t>二、“走进食品安全责任保险试点单位”专访活动</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组织媒体专访首批相关参保企业，由企业介绍责任保险在事前风险预防、事中风险控制、事后理赔服务等方面的作用，向公众宣传食品安全责任保险风险防控、经济补偿、社会管理和化解矛盾纠纷等功能，进一步推进全市食品安全责任保险工作。（市食安委办公室、市食品药品监管局、中国人民财产保险股份有限公司娄底分公司承办）</w:t>
      </w:r>
    </w:p>
    <w:p>
      <w:pPr>
        <w:adjustRightInd w:val="0"/>
        <w:snapToGrid w:val="0"/>
        <w:spacing w:line="360" w:lineRule="auto"/>
        <w:ind w:firstLine="640" w:firstLineChars="200"/>
        <w:rPr>
          <w:rFonts w:hint="eastAsia" w:ascii="黑体" w:hAnsi="仿宋" w:eastAsia="黑体"/>
          <w:color w:val="000000"/>
          <w:kern w:val="0"/>
          <w:sz w:val="32"/>
          <w:szCs w:val="32"/>
        </w:rPr>
      </w:pPr>
      <w:r>
        <w:rPr>
          <w:rFonts w:hint="eastAsia" w:ascii="黑体" w:hAnsi="仿宋" w:eastAsia="黑体"/>
          <w:color w:val="000000"/>
          <w:kern w:val="0"/>
          <w:sz w:val="32"/>
          <w:szCs w:val="32"/>
        </w:rPr>
        <w:t>三、食品安全校园行</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启动食品安全校园行公益行动，组织食品安全科普工作者和高校科普服务志愿者队伍深入学校，通过校园公开课、科普书籍发放、现场竞赛答题等方式，提升青少年学生、教职人员、学生家长的食品安全科学认知水平，增强自我保护意识。（市食品药品监管局、市教育局承办）</w:t>
      </w:r>
    </w:p>
    <w:p>
      <w:pPr>
        <w:adjustRightInd w:val="0"/>
        <w:snapToGrid w:val="0"/>
        <w:spacing w:line="360" w:lineRule="auto"/>
        <w:ind w:firstLine="640" w:firstLineChars="200"/>
        <w:rPr>
          <w:rFonts w:hint="eastAsia" w:ascii="黑体" w:hAnsi="仿宋" w:eastAsia="黑体"/>
          <w:color w:val="000000"/>
          <w:kern w:val="0"/>
          <w:sz w:val="32"/>
          <w:szCs w:val="32"/>
        </w:rPr>
      </w:pPr>
      <w:r>
        <w:rPr>
          <w:rFonts w:hint="eastAsia" w:ascii="黑体" w:hAnsi="仿宋" w:eastAsia="黑体"/>
          <w:color w:val="000000"/>
          <w:kern w:val="0"/>
          <w:sz w:val="32"/>
          <w:szCs w:val="32"/>
        </w:rPr>
        <w:t>四、局委主题日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6月17日至7月2日，市教育局、市商务粮食局、市科协、市公安局、市畜牧水产局、市农业委、市质监局、市工商局、中国人民财产保险股份有限公司娄底分公司、市卫计委、市经信委、市食品药品监管局等部门，按照以下顺序依次举办主题日活动：</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（一）市教育局（6月17日）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1.组织娄底电视台、娄底日报等市内媒体宣传各地和学校食品安全管理经验做法。</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2.通过图说学生食品安全等形式，宣传农村学生营养改善计划食品安全工作典型案例，发挥示范引领作用。</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组织专家深入中小学，通过专题讲座、主题班会、“小手拉大手”等活动宣传食品安全知识，重点宣传和现场讲解“五角、一元食品”、麻辣食品、儿童食品等存在的食品安全隐患，课堂展示假冒伪劣食品，提升学生食品安全自我保护意识。</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（二）市商务粮食局（6月18日）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1.开展追溯体系公益宣传，投放宣传手册、海报等宣传品，帮助人民群众深入了解追溯体系的功能与作用，积极支持和参与追溯体系建设，形成良好的社会舆论氛围和倒逼机制。</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2.开展食品安全科普宣传和体验活动，举办食品安全超市行等集中宣传和消费者体验活动。</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3.举办“粮食安全在身边”公众宣传活动，发放粮食质量安全科普宣传手册，组织“放心粮油”企业展示符合质量安全标准的粮油产品，开展咨询服务，普及科学知识。</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4.开展粮食质量安全科普讲座、实验室开放等活动，解读粮油质量安全检验对保障食品安全的重要性，演示仪器操作和鉴别方法，邀请公众动手体验和互动交流。</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5.组织“放心粮油”连锁店开展宣传活动。</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（三）市科协（6月19日）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1.举办“食品安全——走进食品工业”主题活动，组织市内食品安全科普教育基地对外开放，接待公众实地参观，加深对现代化食品工业的直观了解。</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2.为网络平台、城市电视、公交移动媒体播放食品安全科普动画视频提供所需的科普资源。</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3.集中推介食品安全优秀科普读物，并转化为电子版，通过微博、微信等新媒体渠道推广。</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（四）市公安局（6月23日）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1.参加第二届“食品安全刑事保护论坛”。</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spacing w:val="-6"/>
          <w:kern w:val="0"/>
          <w:sz w:val="32"/>
          <w:szCs w:val="32"/>
        </w:rPr>
        <w:t>集中公布一批食品安全大案要案，开展警示教育，震慑不法分子；组</w:t>
      </w:r>
      <w:r>
        <w:rPr>
          <w:rFonts w:hint="eastAsia" w:ascii="仿宋_GB2312" w:hAnsi="仿宋" w:eastAsia="仿宋_GB2312"/>
          <w:color w:val="000000"/>
          <w:spacing w:val="-4"/>
          <w:kern w:val="0"/>
          <w:sz w:val="32"/>
          <w:szCs w:val="32"/>
        </w:rPr>
        <w:t>织新闻媒体在宣传周期间集中播发典型案例音视频节目</w:t>
      </w:r>
      <w:r>
        <w:rPr>
          <w:rFonts w:hint="eastAsia" w:ascii="仿宋_GB2312" w:hAnsi="仿宋" w:eastAsia="仿宋_GB2312"/>
          <w:color w:val="000000"/>
          <w:kern w:val="0"/>
          <w:sz w:val="32"/>
          <w:szCs w:val="32"/>
        </w:rPr>
        <w:t>。</w:t>
      </w:r>
    </w:p>
    <w:p>
      <w:pPr>
        <w:adjustRightInd w:val="0"/>
        <w:snapToGrid w:val="0"/>
        <w:spacing w:line="360" w:lineRule="auto"/>
        <w:ind w:firstLine="627" w:firstLineChars="200"/>
        <w:rPr>
          <w:rFonts w:hint="eastAsia" w:ascii="楷体_GB2312" w:hAnsi="仿宋" w:eastAsia="楷体_GB2312"/>
          <w:b/>
          <w:color w:val="000000"/>
          <w:spacing w:val="-4"/>
          <w:kern w:val="0"/>
          <w:sz w:val="32"/>
          <w:szCs w:val="32"/>
        </w:rPr>
      </w:pPr>
      <w:r>
        <w:rPr>
          <w:rFonts w:hint="eastAsia" w:ascii="楷体_GB2312" w:hAnsi="仿宋" w:eastAsia="楷体_GB2312"/>
          <w:b/>
          <w:color w:val="000000"/>
          <w:spacing w:val="-4"/>
          <w:kern w:val="0"/>
          <w:sz w:val="32"/>
          <w:szCs w:val="32"/>
        </w:rPr>
        <w:t>（五）市畜牧水产局（6月24日）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1.举办全市畜禽水产品质量安全集中宣传日。进行现场宣传，开展专家答疑、展板展示、资料发放、速测演示等工作，集中营造宣传氛围。</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2.开展走进基层服务下乡活动。市县乡三级监管检测人员和相关专家深入一线，进行现场指导培训。</w:t>
      </w:r>
    </w:p>
    <w:p>
      <w:pPr>
        <w:adjustRightInd w:val="0"/>
        <w:snapToGrid w:val="0"/>
        <w:spacing w:line="360" w:lineRule="auto"/>
        <w:ind w:firstLine="640" w:firstLineChars="200"/>
        <w:rPr>
          <w:rFonts w:hint="eastAsia" w:ascii="仿宋_GB2312" w:hAnsi="仿宋" w:eastAsia="仿宋_GB2312"/>
          <w:color w:val="000000"/>
          <w:spacing w:val="-4"/>
          <w:kern w:val="0"/>
          <w:sz w:val="32"/>
          <w:szCs w:val="32"/>
        </w:rPr>
      </w:pPr>
      <w:r>
        <w:rPr>
          <w:rFonts w:hint="eastAsia" w:ascii="仿宋_GB2312" w:hAnsi="仿宋" w:eastAsia="仿宋_GB2312"/>
          <w:color w:val="000000"/>
          <w:kern w:val="0"/>
          <w:sz w:val="32"/>
          <w:szCs w:val="32"/>
        </w:rPr>
        <w:t>3.宣传畜禽水产品质量安全知识。各级畜牧水产部门将传统宣传方式和现代媒体宣传方式紧密结合，大力开展正面宣传，通过橱窗展板、横幅标语、宣传资料、电视报刊、网站手机</w:t>
      </w:r>
      <w:r>
        <w:rPr>
          <w:rFonts w:hint="eastAsia" w:ascii="仿宋_GB2312" w:hAnsi="仿宋" w:eastAsia="仿宋_GB2312"/>
          <w:color w:val="000000"/>
          <w:spacing w:val="-4"/>
          <w:kern w:val="0"/>
          <w:sz w:val="32"/>
          <w:szCs w:val="32"/>
        </w:rPr>
        <w:t>等媒介，全方位开展法律法规、</w:t>
      </w:r>
      <w:r>
        <w:rPr>
          <w:rFonts w:hint="eastAsia" w:ascii="仿宋_GB2312" w:hAnsi="仿宋" w:eastAsia="仿宋_GB2312"/>
          <w:color w:val="000000"/>
          <w:kern w:val="0"/>
          <w:sz w:val="32"/>
          <w:szCs w:val="32"/>
        </w:rPr>
        <w:t>畜禽水产品</w:t>
      </w:r>
      <w:r>
        <w:rPr>
          <w:rFonts w:hint="eastAsia" w:ascii="仿宋_GB2312" w:hAnsi="仿宋" w:eastAsia="仿宋_GB2312"/>
          <w:color w:val="000000"/>
          <w:spacing w:val="-4"/>
          <w:kern w:val="0"/>
          <w:sz w:val="32"/>
          <w:szCs w:val="32"/>
        </w:rPr>
        <w:t>质量安全知识、专项整治、工作成效、典型案例等内容宣传，普及</w:t>
      </w:r>
      <w:r>
        <w:rPr>
          <w:rFonts w:hint="eastAsia" w:ascii="仿宋_GB2312" w:hAnsi="仿宋" w:eastAsia="仿宋_GB2312"/>
          <w:color w:val="000000"/>
          <w:kern w:val="0"/>
          <w:sz w:val="32"/>
          <w:szCs w:val="32"/>
        </w:rPr>
        <w:t>畜禽水产品</w:t>
      </w:r>
      <w:r>
        <w:rPr>
          <w:rFonts w:hint="eastAsia" w:ascii="仿宋_GB2312" w:hAnsi="仿宋" w:eastAsia="仿宋_GB2312"/>
          <w:color w:val="000000"/>
          <w:spacing w:val="-4"/>
          <w:kern w:val="0"/>
          <w:sz w:val="32"/>
          <w:szCs w:val="32"/>
        </w:rPr>
        <w:t>质量安全知识，将宣传内容深入群众，营造社会共建共治的氛围。</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（六）市农业委（6月25日）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1.举办全市农产品质量安全集中宣传日。进行现场宣传，开展专家答疑、展板展示、资料发放、速测演示等工作，集中营造宣传氛围。</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组织各县市区级检测机构开放日活动。6月25日下午，各县市区举办农产品检测机构公众开放日活动，邀请市人大代表、政协委员、大型生产经营企业代表、主流媒体人员、学生和社会人士等参观市级检验检测中心，进行现场观摩和互动交流，普及农产品质量安全知识。</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开展走进基层服务下乡活动。县乡两级监管检测人员和相关专家深入生产一线，进行现场指导培训，开展农业标准化生产、农兽药规范使用、生产记录档案、贮藏保鲜、包装标识等方面的宣传指导，动员农业生产基地、企业、合作社等开展业务培训、法制宣传、警示教育。</w:t>
      </w:r>
    </w:p>
    <w:p>
      <w:pPr>
        <w:adjustRightInd w:val="0"/>
        <w:snapToGrid w:val="0"/>
        <w:spacing w:line="360" w:lineRule="auto"/>
        <w:ind w:firstLine="640" w:firstLineChars="200"/>
        <w:rPr>
          <w:rFonts w:hint="eastAsia" w:ascii="仿宋_GB2312" w:hAnsi="仿宋" w:eastAsia="仿宋_GB2312"/>
          <w:color w:val="000000"/>
          <w:spacing w:val="-4"/>
          <w:kern w:val="0"/>
          <w:sz w:val="32"/>
          <w:szCs w:val="32"/>
        </w:rPr>
      </w:pPr>
      <w:r>
        <w:rPr>
          <w:rFonts w:hint="eastAsia" w:ascii="仿宋_GB2312" w:hAnsi="仿宋" w:eastAsia="仿宋_GB2312"/>
          <w:color w:val="000000"/>
          <w:kern w:val="0"/>
          <w:sz w:val="32"/>
          <w:szCs w:val="32"/>
        </w:rPr>
        <w:t>4.宣传农产品质量安全知识。各级农业部门将传统宣传方式和现代媒体宣传方式紧密结合，大力开展正面宣传，通过橱窗展板、横幅标语、宣传资料、电视报刊、网站手机及“12316”农业</w:t>
      </w:r>
      <w:r>
        <w:rPr>
          <w:rFonts w:hint="eastAsia" w:ascii="仿宋_GB2312" w:hAnsi="仿宋" w:eastAsia="仿宋_GB2312"/>
          <w:color w:val="000000"/>
          <w:spacing w:val="-4"/>
          <w:kern w:val="0"/>
          <w:sz w:val="32"/>
          <w:szCs w:val="32"/>
        </w:rPr>
        <w:t>信息综合短信平台等媒介，全方位开展法律法规、农产品质量安全知识、专项整治、工作成效、典型案例等内容宣传，普及农产品质量安全知识，将宣传内容深入群众，营造社会共建共治的氛围。</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（七）市质监局（6月26日）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开展“科学选择安心使用食品相关产品”活动，宣传食品相关产品选购与使用的小常识，帮助消费者提高鉴别优劣和正确使用食品相关产品的能力。</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（八）市工商局（6月27日）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1.组织开展新消费者权益保护法及其配套规章制度的宣贯活动，全面解读消费者权益保护的最新举措，强化权益保护意识，提高维权能力。</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2.组织开展“食品安全消费体验活动”，提高消费者识假辨假能力，倡导科学、健康、文明的消费习惯，努力营造安全放心的消费环境。</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3.协调组织报纸专栏专版和网站等宣传食品安全知识，引导食品经营者增强守法经营和诚信自律意识，营造公平竞争的市场环境。</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4.组织指导各地围绕工商职能，积极开展食品安全普法宣传、科普教育等多角度、多层次的宣传活动，科学引导食品消费，提振消费信心。</w:t>
      </w:r>
    </w:p>
    <w:p>
      <w:pPr>
        <w:adjustRightInd w:val="0"/>
        <w:snapToGrid w:val="0"/>
        <w:spacing w:line="360" w:lineRule="auto"/>
        <w:ind w:firstLine="643" w:firstLineChars="200"/>
        <w:rPr>
          <w:rFonts w:hint="eastAsia" w:ascii="楷体_GB2312" w:hAnsi="仿宋" w:eastAsia="楷体_GB2312"/>
          <w:b/>
          <w:color w:val="000000"/>
          <w:spacing w:val="-6"/>
          <w:kern w:val="0"/>
          <w:sz w:val="32"/>
          <w:szCs w:val="32"/>
        </w:rPr>
      </w:pPr>
      <w:r>
        <w:rPr>
          <w:rFonts w:hint="eastAsia" w:ascii="楷体_GB2312" w:hAnsi="仿宋" w:eastAsia="楷体_GB2312"/>
          <w:b/>
          <w:color w:val="000000"/>
          <w:kern w:val="0"/>
          <w:sz w:val="32"/>
          <w:szCs w:val="32"/>
        </w:rPr>
        <w:t>（九）</w:t>
      </w:r>
      <w:r>
        <w:rPr>
          <w:rFonts w:hint="eastAsia" w:ascii="楷体_GB2312" w:hAnsi="仿宋" w:eastAsia="楷体_GB2312"/>
          <w:b/>
          <w:color w:val="000000"/>
          <w:spacing w:val="-6"/>
          <w:kern w:val="0"/>
          <w:sz w:val="32"/>
          <w:szCs w:val="32"/>
        </w:rPr>
        <w:t>中国人民财产保险股份有限公司娄底分公司（6月28日）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1.举行“餐桌上的安全、舌尖上的保险”系列宣传报道活动。</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2.组织市内各大媒体实地开展调研采访，利用网络媒体在宣传周期间集中宣传我市食品安全责任保险试点工作进展情况。</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（十）市卫计委（6月29日）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 开展食品安全标准宣贯解读、食源性疾病预防知识宣传。</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2.梳理整合食品安全科普资料，充实科普知识库，通过微信平台、社区宣传、网站专题、科普文章等方式深入开展法律解读和科普宣传。</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3.组织全市卫生计生系统开展《食品安全法》宣贯培训，组织“食品安全与公众健康”知识普及。</w:t>
      </w:r>
    </w:p>
    <w:p>
      <w:pPr>
        <w:adjustRightInd w:val="0"/>
        <w:snapToGrid w:val="0"/>
        <w:spacing w:line="360" w:lineRule="auto"/>
        <w:ind w:firstLine="643" w:firstLineChars="200"/>
        <w:rPr>
          <w:rFonts w:hint="eastAsia" w:ascii="楷体_GB2312" w:hAnsi="仿宋" w:eastAsia="楷体_GB2312"/>
          <w:b/>
          <w:color w:val="000000"/>
          <w:kern w:val="0"/>
          <w:sz w:val="32"/>
          <w:szCs w:val="32"/>
        </w:rPr>
      </w:pPr>
      <w:r>
        <w:rPr>
          <w:rFonts w:hint="eastAsia" w:ascii="楷体_GB2312" w:hAnsi="仿宋" w:eastAsia="楷体_GB2312"/>
          <w:b/>
          <w:color w:val="000000"/>
          <w:kern w:val="0"/>
          <w:sz w:val="32"/>
          <w:szCs w:val="32"/>
        </w:rPr>
        <w:t>（十一）市经信委（6月30日）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举办“食品安全深度行”公众开放日活动，邀请消费者和有关媒体记者实地参观重点食品工业企业，宣传企业在质量安全保障能力建设和履行社会责任等方面的措施及成效，提升消费者对湖南名优特食品的认知度和消费信心。</w:t>
      </w:r>
    </w:p>
    <w:p>
      <w:pPr>
        <w:adjustRightInd w:val="0"/>
        <w:snapToGrid w:val="0"/>
        <w:spacing w:line="360" w:lineRule="auto"/>
        <w:ind w:firstLine="643" w:firstLineChars="200"/>
        <w:rPr>
          <w:rFonts w:hint="eastAsia" w:ascii="楷体_GB2312" w:hAnsi="仿宋" w:eastAsia="楷体_GB2312"/>
          <w:color w:val="000000"/>
          <w:kern w:val="0"/>
          <w:sz w:val="32"/>
          <w:szCs w:val="32"/>
        </w:rPr>
      </w:pPr>
      <w:r>
        <w:rPr>
          <w:rFonts w:hint="eastAsia" w:ascii="楷体_GB2312" w:hAnsi="仿宋" w:eastAsia="楷体_GB2312"/>
          <w:b/>
          <w:color w:val="000000"/>
          <w:kern w:val="0"/>
          <w:sz w:val="32"/>
          <w:szCs w:val="32"/>
        </w:rPr>
        <w:t>（十二）市食品药品监管局（7月2日）</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1.联合红网开展“食品经营与消费安全”在线访谈，回应公众关切。重点宣传各地实施“明厨亮灶”工程实效，提振公众餐饮消费信心，增强餐饮单位自律意识，形成社会共同参与食品监管的良好格局。</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2.组织食品药品监管系统开展食品检验检测机构“公众开放日”活动，邀请媒体记者、社会公众走进专业机构，参加农药残</w:t>
      </w:r>
      <w:r>
        <w:rPr>
          <w:rFonts w:hint="eastAsia" w:ascii="仿宋_GB2312" w:hAnsi="仿宋" w:eastAsia="仿宋_GB2312"/>
          <w:color w:val="000000"/>
          <w:spacing w:val="-4"/>
          <w:kern w:val="0"/>
          <w:sz w:val="32"/>
          <w:szCs w:val="32"/>
        </w:rPr>
        <w:t>留检验、微生物检验等专题讲座，亲身体验食品安全科技保障措施。</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3.组织“娄底食品企业诚信故事”系列报道活动，全面反映娄底本地食品企业尚德守法和诚信经营的理念。</w:t>
      </w:r>
    </w:p>
    <w:p>
      <w:pPr>
        <w:adjustRightInd w:val="0"/>
        <w:snapToGrid w:val="0"/>
        <w:spacing w:line="360" w:lineRule="auto"/>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4.面向全市赠阅《食品安全科普读本》和《大众卫生报》（食品安全科普专刊）。</w:t>
      </w:r>
    </w:p>
    <w:p>
      <w:pPr>
        <w:widowControl/>
        <w:adjustRightInd w:val="0"/>
        <w:snapToGrid w:val="0"/>
        <w:spacing w:line="360" w:lineRule="auto"/>
        <w:ind w:firstLine="640"/>
        <w:jc w:val="left"/>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5.组织各地开展食品安全科普知识“四行”（学校行、社区行、乡村行、超市行）活动。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36C76"/>
    <w:rsid w:val="7563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2017-07-19T02:48:00Z</dcterms:created>
  <dc:creator>qwq</dc:creator>
  <cp:lastModifiedBy>qwq</cp:lastModifiedBy>
  <dcterms:modified xsi:type="dcterms:W3CDTF">2017-07-19T02:48:42Z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