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/>
        <w:rPr>
          <w:rFonts w:hint="eastAsia" w:ascii="仿宋_GB2312" w:hAnsi="宋体" w:eastAsia="仿宋_GB2312"/>
          <w:w w:val="90"/>
          <w:kern w:val="0"/>
          <w:sz w:val="32"/>
          <w:szCs w:val="32"/>
        </w:rPr>
      </w:pPr>
      <w:r>
        <w:rPr>
          <w:rFonts w:hint="eastAsia" w:ascii="仿宋_GB2312" w:hAnsi="宋体" w:eastAsia="仿宋_GB2312"/>
          <w:w w:val="90"/>
          <w:kern w:val="0"/>
          <w:sz w:val="32"/>
          <w:szCs w:val="32"/>
        </w:rPr>
        <w:t>附件：</w:t>
      </w:r>
    </w:p>
    <w:p>
      <w:pPr>
        <w:ind w:left="-178" w:leftChars="-85"/>
        <w:jc w:val="center"/>
        <w:rPr>
          <w:rFonts w:hint="eastAsia" w:ascii="宋体" w:hAnsi="宋体"/>
          <w:b/>
          <w:w w:val="90"/>
          <w:kern w:val="0"/>
          <w:sz w:val="36"/>
          <w:szCs w:val="36"/>
        </w:rPr>
      </w:pPr>
      <w:r>
        <w:rPr>
          <w:rFonts w:ascii="宋体" w:hAnsi="宋体"/>
          <w:b/>
          <w:w w:val="90"/>
          <w:kern w:val="0"/>
          <w:sz w:val="36"/>
          <w:szCs w:val="36"/>
        </w:rPr>
        <w:t>201</w:t>
      </w:r>
      <w:r>
        <w:rPr>
          <w:rFonts w:hint="eastAsia" w:ascii="宋体" w:hAnsi="宋体"/>
          <w:b/>
          <w:w w:val="90"/>
          <w:kern w:val="0"/>
          <w:sz w:val="36"/>
          <w:szCs w:val="36"/>
        </w:rPr>
        <w:t>5</w:t>
      </w:r>
      <w:r>
        <w:rPr>
          <w:rFonts w:ascii="宋体" w:hAnsi="宋体"/>
          <w:b/>
          <w:w w:val="90"/>
          <w:kern w:val="0"/>
          <w:sz w:val="36"/>
          <w:szCs w:val="36"/>
        </w:rPr>
        <w:t>年</w:t>
      </w:r>
      <w:r>
        <w:rPr>
          <w:rFonts w:hint="eastAsia" w:ascii="宋体" w:hAnsi="宋体"/>
          <w:b/>
          <w:w w:val="90"/>
          <w:kern w:val="0"/>
          <w:sz w:val="36"/>
          <w:szCs w:val="36"/>
        </w:rPr>
        <w:t>卫生厕所普及率达标及旱厕治理工作</w:t>
      </w:r>
      <w:r>
        <w:rPr>
          <w:rFonts w:ascii="宋体" w:hAnsi="宋体"/>
          <w:b/>
          <w:w w:val="90"/>
          <w:kern w:val="0"/>
          <w:sz w:val="36"/>
          <w:szCs w:val="36"/>
        </w:rPr>
        <w:t>督查</w:t>
      </w:r>
      <w:r>
        <w:rPr>
          <w:rFonts w:hint="eastAsia" w:ascii="宋体" w:hAnsi="宋体"/>
          <w:b/>
          <w:w w:val="90"/>
          <w:kern w:val="0"/>
          <w:sz w:val="36"/>
          <w:szCs w:val="36"/>
        </w:rPr>
        <w:t>结果</w:t>
      </w:r>
    </w:p>
    <w:p>
      <w:pPr>
        <w:jc w:val="center"/>
        <w:rPr>
          <w:rFonts w:hint="eastAsia" w:ascii="宋体" w:hAnsi="宋体"/>
          <w:sz w:val="36"/>
          <w:szCs w:val="36"/>
        </w:rPr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932"/>
        <w:gridCol w:w="1420"/>
        <w:gridCol w:w="2204"/>
        <w:gridCol w:w="108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单  位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得分</w:t>
            </w:r>
          </w:p>
        </w:tc>
        <w:tc>
          <w:tcPr>
            <w:tcW w:w="142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档次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单  位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得分</w:t>
            </w:r>
          </w:p>
        </w:tc>
        <w:tc>
          <w:tcPr>
            <w:tcW w:w="121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档次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娄星区爱卫办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优秀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双峰县爱卫办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涟源市爱卫办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冷水江市爱卫办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新化县爱卫办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娄底经开区爱卫办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长青办事处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乐坪办事处、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花山办事处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涟滨办事处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大科办事处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黄泥塘办事处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大埠桥办事处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廖家社区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童家社区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街心社区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华达社区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新建社区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99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蜜蜂社区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99</w:t>
            </w:r>
          </w:p>
        </w:tc>
        <w:tc>
          <w:tcPr>
            <w:tcW w:w="142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长春社区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99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山塘社区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对江社区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99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清潭社区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花山社区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98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思塘社区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扶青社区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98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长青社区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关家社区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98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甘子冲社区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小花社区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98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小科社区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大科社区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97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三元社区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大新社区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97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大屋社区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新立社区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97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双园社区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高溪社区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97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曹家社区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民福社区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97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单  位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得分</w:t>
            </w:r>
          </w:p>
        </w:tc>
        <w:tc>
          <w:tcPr>
            <w:tcW w:w="142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档次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单  位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得分</w:t>
            </w:r>
          </w:p>
        </w:tc>
        <w:tc>
          <w:tcPr>
            <w:tcW w:w="121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档次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仙人桥社区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月塘社区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97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金谷社区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大塘社区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清泉社区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贤童社区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火车站社区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黄泥社区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罗家社区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南垅社区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井头社区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早元社区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方石社区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耕塘社区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竹山社区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娄星社区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洞新社区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观化社区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铁东社区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铁西社区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神童湾社区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大桥社区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福岭社区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凤阳社区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碧溪社区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市场社区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朝阳社区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公园社区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花庙冲社区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旁山冲社区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谭家山社区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索桥社区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洪家洲社区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恩口社区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东莱社区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南阳社区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涟滨社区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茅塘社区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仙人阁社区</w:t>
            </w:r>
          </w:p>
        </w:tc>
        <w:tc>
          <w:tcPr>
            <w:tcW w:w="932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</w:rPr>
              <w:t>合格</w:t>
            </w:r>
          </w:p>
        </w:tc>
        <w:tc>
          <w:tcPr>
            <w:tcW w:w="2204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5"/>
              <w:spacing w:line="56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24888"/>
    <w:rsid w:val="6BA2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5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2017-07-19T03:59:00Z</dcterms:created>
  <dc:creator>loki</dc:creator>
  <cp:lastModifiedBy>loki</cp:lastModifiedBy>
  <dcterms:modified xsi:type="dcterms:W3CDTF">2017-07-19T03:59:41Z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