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附件</w:t>
      </w:r>
      <w:bookmarkStart w:id="0" w:name="_GoBack"/>
      <w:bookmarkEnd w:id="0"/>
      <w:r>
        <w:rPr>
          <w:rFonts w:hint="eastAsia" w:ascii="仿宋_GB2312" w:hAnsi="仿宋_GB2312" w:eastAsia="仿宋_GB2312"/>
          <w:sz w:val="32"/>
        </w:rPr>
        <w:t>3：</w:t>
      </w:r>
    </w:p>
    <w:p>
      <w:pPr>
        <w:tabs>
          <w:tab w:val="left" w:pos="720"/>
        </w:tabs>
        <w:adjustRightInd w:val="0"/>
        <w:snapToGrid w:val="0"/>
        <w:jc w:val="center"/>
        <w:rPr>
          <w:rFonts w:ascii="方正小标宋_GBK" w:hAnsi="仿宋_GB2312" w:eastAsia="方正小标宋_GBK" w:cs="仿宋_GB2312"/>
          <w:color w:val="000000"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color w:val="000000"/>
          <w:sz w:val="44"/>
          <w:szCs w:val="44"/>
        </w:rPr>
        <w:t>国家卫生城市暗访食品安全评价标准</w:t>
      </w:r>
    </w:p>
    <w:p>
      <w:pPr>
        <w:tabs>
          <w:tab w:val="left" w:pos="720"/>
        </w:tabs>
        <w:adjustRightInd w:val="0"/>
        <w:snapToGrid w:val="0"/>
        <w:spacing w:line="540" w:lineRule="exact"/>
        <w:ind w:firstLine="602" w:firstLineChars="200"/>
        <w:rPr>
          <w:rFonts w:ascii="仿宋_GB2312" w:hAnsi="仿宋_GB2312" w:eastAsia="仿宋_GB2312" w:cs="仿宋_GB2312"/>
          <w:b/>
          <w:color w:val="000000"/>
          <w:sz w:val="30"/>
          <w:szCs w:val="30"/>
        </w:rPr>
      </w:pPr>
    </w:p>
    <w:p>
      <w:pPr>
        <w:tabs>
          <w:tab w:val="left" w:pos="720"/>
        </w:tabs>
        <w:adjustRightInd w:val="0"/>
        <w:snapToGrid w:val="0"/>
        <w:spacing w:line="540" w:lineRule="exact"/>
        <w:ind w:firstLine="600" w:firstLineChars="200"/>
        <w:rPr>
          <w:rFonts w:ascii="黑体" w:hAnsi="仿宋_GB2312" w:eastAsia="黑体" w:cs="仿宋_GB2312"/>
          <w:color w:val="000000"/>
          <w:sz w:val="30"/>
          <w:szCs w:val="30"/>
        </w:rPr>
      </w:pPr>
      <w:r>
        <w:rPr>
          <w:rFonts w:hint="eastAsia" w:ascii="黑体" w:hAnsi="仿宋_GB2312" w:eastAsia="黑体" w:cs="仿宋_GB2312"/>
          <w:color w:val="000000"/>
          <w:sz w:val="30"/>
          <w:szCs w:val="30"/>
        </w:rPr>
        <w:t>一、基本信息公示</w:t>
      </w:r>
    </w:p>
    <w:p>
      <w:pPr>
        <w:tabs>
          <w:tab w:val="left" w:pos="720"/>
        </w:tabs>
        <w:adjustRightInd w:val="0"/>
        <w:snapToGrid w:val="0"/>
        <w:spacing w:line="540" w:lineRule="exact"/>
        <w:ind w:firstLine="602" w:firstLineChars="200"/>
        <w:rPr>
          <w:rFonts w:ascii="楷体_GB2312" w:hAnsi="仿宋_GB2312" w:eastAsia="楷体_GB2312" w:cs="仿宋_GB2312"/>
          <w:b/>
          <w:color w:val="000000"/>
          <w:sz w:val="30"/>
          <w:szCs w:val="30"/>
        </w:rPr>
      </w:pPr>
      <w:r>
        <w:rPr>
          <w:rFonts w:ascii="楷体_GB2312" w:hAnsi="仿宋_GB2312" w:eastAsia="楷体_GB2312" w:cs="仿宋_GB2312"/>
          <w:b/>
          <w:color w:val="000000"/>
          <w:sz w:val="30"/>
          <w:szCs w:val="30"/>
        </w:rPr>
        <w:t>1</w:t>
      </w:r>
      <w:r>
        <w:rPr>
          <w:rFonts w:hint="eastAsia" w:ascii="楷体_GB2312" w:hAnsi="仿宋_GB2312" w:eastAsia="楷体_GB2312" w:cs="仿宋_GB2312"/>
          <w:b/>
          <w:color w:val="000000"/>
          <w:sz w:val="30"/>
          <w:szCs w:val="30"/>
        </w:rPr>
        <w:t>、醒目位置亮证经营</w:t>
      </w:r>
    </w:p>
    <w:p>
      <w:pPr>
        <w:tabs>
          <w:tab w:val="left" w:pos="720"/>
        </w:tabs>
        <w:adjustRightInd w:val="0"/>
        <w:snapToGrid w:val="0"/>
        <w:spacing w:line="540" w:lineRule="exact"/>
        <w:ind w:firstLine="600" w:firstLineChars="200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要求：持有有效的食品经营许可证（餐饮服务许可证），营业执照，并按许可范围经营，证、照、餐饮服务食品安全信息公示栏（以下简称公示栏）悬挂在店堂醒目位置。</w:t>
      </w:r>
    </w:p>
    <w:p>
      <w:pPr>
        <w:tabs>
          <w:tab w:val="left" w:pos="720"/>
        </w:tabs>
        <w:adjustRightInd w:val="0"/>
        <w:snapToGrid w:val="0"/>
        <w:spacing w:line="540" w:lineRule="exact"/>
        <w:ind w:firstLine="602" w:firstLineChars="200"/>
        <w:rPr>
          <w:rFonts w:ascii="楷体_GB2312" w:hAnsi="仿宋_GB2312" w:eastAsia="楷体_GB2312" w:cs="仿宋_GB2312"/>
          <w:b/>
          <w:color w:val="000000"/>
          <w:sz w:val="30"/>
          <w:szCs w:val="30"/>
        </w:rPr>
      </w:pPr>
      <w:r>
        <w:rPr>
          <w:rFonts w:ascii="楷体_GB2312" w:hAnsi="仿宋_GB2312" w:eastAsia="楷体_GB2312" w:cs="仿宋_GB2312"/>
          <w:b/>
          <w:color w:val="000000"/>
          <w:sz w:val="30"/>
          <w:szCs w:val="30"/>
        </w:rPr>
        <w:t>2</w:t>
      </w:r>
      <w:r>
        <w:rPr>
          <w:rFonts w:hint="eastAsia" w:ascii="楷体_GB2312" w:hAnsi="仿宋_GB2312" w:eastAsia="楷体_GB2312" w:cs="仿宋_GB2312"/>
          <w:b/>
          <w:color w:val="000000"/>
          <w:sz w:val="30"/>
          <w:szCs w:val="30"/>
        </w:rPr>
        <w:t>、量化分级管理</w:t>
      </w:r>
    </w:p>
    <w:p>
      <w:pPr>
        <w:tabs>
          <w:tab w:val="left" w:pos="720"/>
        </w:tabs>
        <w:adjustRightInd w:val="0"/>
        <w:snapToGrid w:val="0"/>
        <w:spacing w:line="540" w:lineRule="exact"/>
        <w:ind w:firstLine="600" w:firstLineChars="200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要求：规范开展量化等级评定，并正确张贴食品安全年度、动态等级标识。</w:t>
      </w:r>
    </w:p>
    <w:p>
      <w:pPr>
        <w:tabs>
          <w:tab w:val="left" w:pos="720"/>
        </w:tabs>
        <w:adjustRightInd w:val="0"/>
        <w:snapToGrid w:val="0"/>
        <w:spacing w:line="540" w:lineRule="exact"/>
        <w:ind w:firstLine="602" w:firstLineChars="200"/>
        <w:rPr>
          <w:rFonts w:ascii="楷体_GB2312" w:hAnsi="仿宋_GB2312" w:eastAsia="楷体_GB2312" w:cs="仿宋_GB2312"/>
          <w:b/>
          <w:color w:val="000000"/>
          <w:sz w:val="30"/>
          <w:szCs w:val="30"/>
        </w:rPr>
      </w:pPr>
      <w:r>
        <w:rPr>
          <w:rFonts w:ascii="楷体_GB2312" w:hAnsi="仿宋_GB2312" w:eastAsia="楷体_GB2312" w:cs="仿宋_GB2312"/>
          <w:b/>
          <w:color w:val="000000"/>
          <w:sz w:val="30"/>
          <w:szCs w:val="30"/>
        </w:rPr>
        <w:t>3</w:t>
      </w:r>
      <w:r>
        <w:rPr>
          <w:rFonts w:hint="eastAsia" w:ascii="楷体_GB2312" w:hAnsi="仿宋_GB2312" w:eastAsia="楷体_GB2312" w:cs="仿宋_GB2312"/>
          <w:b/>
          <w:color w:val="000000"/>
          <w:sz w:val="30"/>
          <w:szCs w:val="30"/>
        </w:rPr>
        <w:t>、卫生管理制度</w:t>
      </w:r>
    </w:p>
    <w:p>
      <w:pPr>
        <w:tabs>
          <w:tab w:val="left" w:pos="720"/>
        </w:tabs>
        <w:adjustRightInd w:val="0"/>
        <w:snapToGrid w:val="0"/>
        <w:spacing w:line="540" w:lineRule="exact"/>
        <w:ind w:firstLine="600" w:firstLineChars="200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要求：在店堂醒目位置悬挂公示栏。</w:t>
      </w:r>
    </w:p>
    <w:p>
      <w:pPr>
        <w:tabs>
          <w:tab w:val="left" w:pos="720"/>
        </w:tabs>
        <w:adjustRightInd w:val="0"/>
        <w:snapToGrid w:val="0"/>
        <w:spacing w:line="540" w:lineRule="exact"/>
        <w:ind w:firstLine="602" w:firstLineChars="200"/>
        <w:rPr>
          <w:rFonts w:ascii="楷体_GB2312" w:hAnsi="仿宋_GB2312" w:eastAsia="楷体_GB2312" w:cs="仿宋_GB2312"/>
          <w:b/>
          <w:color w:val="000000"/>
          <w:sz w:val="30"/>
          <w:szCs w:val="30"/>
        </w:rPr>
      </w:pPr>
      <w:r>
        <w:rPr>
          <w:rFonts w:ascii="楷体_GB2312" w:hAnsi="仿宋_GB2312" w:eastAsia="楷体_GB2312" w:cs="仿宋_GB2312"/>
          <w:b/>
          <w:color w:val="000000"/>
          <w:sz w:val="30"/>
          <w:szCs w:val="30"/>
        </w:rPr>
        <w:t>4</w:t>
      </w:r>
      <w:r>
        <w:rPr>
          <w:rFonts w:hint="eastAsia" w:ascii="楷体_GB2312" w:hAnsi="仿宋_GB2312" w:eastAsia="楷体_GB2312" w:cs="仿宋_GB2312"/>
          <w:b/>
          <w:color w:val="000000"/>
          <w:sz w:val="30"/>
          <w:szCs w:val="30"/>
        </w:rPr>
        <w:t>、从业人员健康证明</w:t>
      </w:r>
    </w:p>
    <w:p>
      <w:pPr>
        <w:tabs>
          <w:tab w:val="left" w:pos="720"/>
        </w:tabs>
        <w:adjustRightInd w:val="0"/>
        <w:snapToGrid w:val="0"/>
        <w:spacing w:line="540" w:lineRule="exact"/>
        <w:ind w:firstLine="600" w:firstLineChars="200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要求：佩带健康证上岗或健康证复印件张贴于公示栏内。</w:t>
      </w:r>
    </w:p>
    <w:p>
      <w:pPr>
        <w:tabs>
          <w:tab w:val="left" w:pos="720"/>
        </w:tabs>
        <w:adjustRightInd w:val="0"/>
        <w:snapToGrid w:val="0"/>
        <w:spacing w:line="540" w:lineRule="exact"/>
        <w:ind w:firstLine="602" w:firstLineChars="200"/>
        <w:rPr>
          <w:rFonts w:ascii="楷体_GB2312" w:hAnsi="仿宋_GB2312" w:eastAsia="楷体_GB2312" w:cs="仿宋_GB2312"/>
          <w:b/>
          <w:color w:val="000000"/>
          <w:sz w:val="30"/>
          <w:szCs w:val="30"/>
        </w:rPr>
      </w:pPr>
      <w:r>
        <w:rPr>
          <w:rFonts w:ascii="楷体_GB2312" w:hAnsi="仿宋_GB2312" w:eastAsia="楷体_GB2312" w:cs="仿宋_GB2312"/>
          <w:b/>
          <w:color w:val="000000"/>
          <w:sz w:val="30"/>
          <w:szCs w:val="30"/>
        </w:rPr>
        <w:t>5</w:t>
      </w:r>
      <w:r>
        <w:rPr>
          <w:rFonts w:hint="eastAsia" w:ascii="楷体_GB2312" w:hAnsi="仿宋_GB2312" w:eastAsia="楷体_GB2312" w:cs="仿宋_GB2312"/>
          <w:b/>
          <w:color w:val="000000"/>
          <w:sz w:val="30"/>
          <w:szCs w:val="30"/>
        </w:rPr>
        <w:t>、群众监督举报电话</w:t>
      </w:r>
    </w:p>
    <w:p>
      <w:pPr>
        <w:tabs>
          <w:tab w:val="left" w:pos="720"/>
        </w:tabs>
        <w:adjustRightInd w:val="0"/>
        <w:snapToGrid w:val="0"/>
        <w:spacing w:line="540" w:lineRule="exact"/>
        <w:ind w:firstLine="600" w:firstLineChars="200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要求：在店堂醒目位置悬挂公示栏。</w:t>
      </w:r>
    </w:p>
    <w:p>
      <w:pPr>
        <w:tabs>
          <w:tab w:val="left" w:pos="720"/>
        </w:tabs>
        <w:adjustRightInd w:val="0"/>
        <w:snapToGrid w:val="0"/>
        <w:spacing w:line="540" w:lineRule="exact"/>
        <w:ind w:firstLine="600" w:firstLineChars="200"/>
        <w:rPr>
          <w:rFonts w:ascii="黑体" w:hAnsi="仿宋_GB2312" w:eastAsia="黑体" w:cs="仿宋_GB2312"/>
          <w:color w:val="000000"/>
          <w:sz w:val="30"/>
          <w:szCs w:val="30"/>
        </w:rPr>
      </w:pPr>
      <w:r>
        <w:rPr>
          <w:rFonts w:hint="eastAsia" w:ascii="黑体" w:hAnsi="仿宋_GB2312" w:eastAsia="黑体" w:cs="仿宋_GB2312"/>
          <w:color w:val="000000"/>
          <w:sz w:val="30"/>
          <w:szCs w:val="30"/>
        </w:rPr>
        <w:t>二、设施与管理</w:t>
      </w:r>
    </w:p>
    <w:p>
      <w:pPr>
        <w:tabs>
          <w:tab w:val="left" w:pos="720"/>
        </w:tabs>
        <w:adjustRightInd w:val="0"/>
        <w:snapToGrid w:val="0"/>
        <w:spacing w:line="540" w:lineRule="exact"/>
        <w:ind w:firstLine="602" w:firstLineChars="200"/>
        <w:rPr>
          <w:rFonts w:ascii="楷体_GB2312" w:hAnsi="仿宋_GB2312" w:eastAsia="楷体_GB2312" w:cs="仿宋_GB2312"/>
          <w:b/>
          <w:color w:val="000000"/>
          <w:sz w:val="30"/>
          <w:szCs w:val="30"/>
        </w:rPr>
      </w:pPr>
      <w:r>
        <w:rPr>
          <w:rFonts w:ascii="楷体_GB2312" w:hAnsi="仿宋_GB2312" w:eastAsia="楷体_GB2312" w:cs="仿宋_GB2312"/>
          <w:b/>
          <w:color w:val="000000"/>
          <w:sz w:val="30"/>
          <w:szCs w:val="30"/>
        </w:rPr>
        <w:t>1</w:t>
      </w:r>
      <w:r>
        <w:rPr>
          <w:rFonts w:hint="eastAsia" w:ascii="楷体_GB2312" w:hAnsi="仿宋_GB2312" w:eastAsia="楷体_GB2312" w:cs="仿宋_GB2312"/>
          <w:b/>
          <w:color w:val="000000"/>
          <w:sz w:val="30"/>
          <w:szCs w:val="30"/>
        </w:rPr>
        <w:t>、内外环境整洁</w:t>
      </w:r>
    </w:p>
    <w:p>
      <w:pPr>
        <w:tabs>
          <w:tab w:val="left" w:pos="720"/>
        </w:tabs>
        <w:adjustRightInd w:val="0"/>
        <w:snapToGrid w:val="0"/>
        <w:spacing w:line="540" w:lineRule="exact"/>
        <w:ind w:firstLine="600" w:firstLineChars="200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要求：店容店貌整洁，无卫生死角；工用具和设备清洁干净，摆放整齐有序；落实门前“三包”。</w:t>
      </w:r>
    </w:p>
    <w:p>
      <w:pPr>
        <w:tabs>
          <w:tab w:val="left" w:pos="720"/>
        </w:tabs>
        <w:adjustRightInd w:val="0"/>
        <w:snapToGrid w:val="0"/>
        <w:spacing w:line="540" w:lineRule="exact"/>
        <w:ind w:firstLine="602" w:firstLineChars="200"/>
        <w:rPr>
          <w:rFonts w:ascii="楷体_GB2312" w:hAnsi="仿宋_GB2312" w:eastAsia="楷体_GB2312" w:cs="仿宋_GB2312"/>
          <w:b/>
          <w:color w:val="000000"/>
          <w:sz w:val="30"/>
          <w:szCs w:val="30"/>
        </w:rPr>
      </w:pPr>
      <w:r>
        <w:rPr>
          <w:rFonts w:ascii="楷体_GB2312" w:hAnsi="仿宋_GB2312" w:eastAsia="楷体_GB2312" w:cs="仿宋_GB2312"/>
          <w:b/>
          <w:color w:val="000000"/>
          <w:sz w:val="30"/>
          <w:szCs w:val="30"/>
        </w:rPr>
        <w:t>2</w:t>
      </w:r>
      <w:r>
        <w:rPr>
          <w:rFonts w:hint="eastAsia" w:ascii="楷体_GB2312" w:hAnsi="仿宋_GB2312" w:eastAsia="楷体_GB2312" w:cs="仿宋_GB2312"/>
          <w:b/>
          <w:color w:val="000000"/>
          <w:sz w:val="30"/>
          <w:szCs w:val="30"/>
        </w:rPr>
        <w:t>、消毒保洁设施</w:t>
      </w:r>
    </w:p>
    <w:p>
      <w:pPr>
        <w:tabs>
          <w:tab w:val="left" w:pos="720"/>
        </w:tabs>
        <w:adjustRightInd w:val="0"/>
        <w:snapToGrid w:val="0"/>
        <w:spacing w:line="540" w:lineRule="exact"/>
        <w:ind w:firstLine="600" w:firstLineChars="200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要求：有餐具消毒柜且运转正常，有餐具保洁柜（箱），保洁柜干净整洁，不得存放无关物品。</w:t>
      </w:r>
    </w:p>
    <w:p>
      <w:pPr>
        <w:tabs>
          <w:tab w:val="left" w:pos="720"/>
        </w:tabs>
        <w:adjustRightInd w:val="0"/>
        <w:snapToGrid w:val="0"/>
        <w:spacing w:line="540" w:lineRule="exact"/>
        <w:ind w:firstLine="602" w:firstLineChars="200"/>
        <w:rPr>
          <w:rFonts w:ascii="楷体_GB2312" w:hAnsi="仿宋_GB2312" w:eastAsia="楷体_GB2312" w:cs="仿宋_GB2312"/>
          <w:b/>
          <w:color w:val="000000"/>
          <w:sz w:val="30"/>
          <w:szCs w:val="30"/>
        </w:rPr>
      </w:pPr>
      <w:r>
        <w:rPr>
          <w:rFonts w:ascii="楷体_GB2312" w:hAnsi="仿宋_GB2312" w:eastAsia="楷体_GB2312" w:cs="仿宋_GB2312"/>
          <w:b/>
          <w:color w:val="000000"/>
          <w:sz w:val="30"/>
          <w:szCs w:val="30"/>
        </w:rPr>
        <w:t>3</w:t>
      </w:r>
      <w:r>
        <w:rPr>
          <w:rFonts w:hint="eastAsia" w:ascii="楷体_GB2312" w:hAnsi="仿宋_GB2312" w:eastAsia="楷体_GB2312" w:cs="仿宋_GB2312"/>
          <w:b/>
          <w:color w:val="000000"/>
          <w:sz w:val="30"/>
          <w:szCs w:val="30"/>
        </w:rPr>
        <w:t>、防尘、防蝇、防鼠设施</w:t>
      </w:r>
    </w:p>
    <w:p>
      <w:pPr>
        <w:tabs>
          <w:tab w:val="left" w:pos="720"/>
        </w:tabs>
        <w:adjustRightInd w:val="0"/>
        <w:snapToGrid w:val="0"/>
        <w:spacing w:line="540" w:lineRule="exact"/>
        <w:ind w:firstLine="600" w:firstLineChars="200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要求：有合格的防蝇、防鼠、防尘等“三防”设施。</w:t>
      </w:r>
    </w:p>
    <w:p>
      <w:pPr>
        <w:tabs>
          <w:tab w:val="left" w:pos="720"/>
        </w:tabs>
        <w:adjustRightInd w:val="0"/>
        <w:snapToGrid w:val="0"/>
        <w:spacing w:line="540" w:lineRule="exact"/>
        <w:ind w:firstLine="602" w:firstLineChars="200"/>
        <w:rPr>
          <w:rFonts w:ascii="楷体_GB2312" w:hAnsi="仿宋_GB2312" w:eastAsia="楷体_GB2312" w:cs="仿宋_GB2312"/>
          <w:b/>
          <w:color w:val="000000"/>
          <w:sz w:val="30"/>
          <w:szCs w:val="30"/>
        </w:rPr>
      </w:pPr>
      <w:r>
        <w:rPr>
          <w:rFonts w:ascii="楷体_GB2312" w:hAnsi="仿宋_GB2312" w:eastAsia="楷体_GB2312" w:cs="仿宋_GB2312"/>
          <w:b/>
          <w:color w:val="000000"/>
          <w:sz w:val="30"/>
          <w:szCs w:val="30"/>
        </w:rPr>
        <w:t>4</w:t>
      </w:r>
      <w:r>
        <w:rPr>
          <w:rFonts w:hint="eastAsia" w:ascii="楷体_GB2312" w:hAnsi="仿宋_GB2312" w:eastAsia="楷体_GB2312" w:cs="仿宋_GB2312"/>
          <w:b/>
          <w:color w:val="000000"/>
          <w:sz w:val="30"/>
          <w:szCs w:val="30"/>
        </w:rPr>
        <w:t>、垃圾收集设施</w:t>
      </w:r>
    </w:p>
    <w:p>
      <w:pPr>
        <w:tabs>
          <w:tab w:val="left" w:pos="720"/>
        </w:tabs>
        <w:adjustRightInd w:val="0"/>
        <w:snapToGrid w:val="0"/>
        <w:spacing w:line="540" w:lineRule="exact"/>
        <w:ind w:firstLine="600" w:firstLineChars="200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要求：垃圾收集容器密闭、干净；垃圾日产日清。</w:t>
      </w:r>
    </w:p>
    <w:p>
      <w:pPr>
        <w:tabs>
          <w:tab w:val="left" w:pos="720"/>
        </w:tabs>
        <w:adjustRightInd w:val="0"/>
        <w:snapToGrid w:val="0"/>
        <w:spacing w:line="540" w:lineRule="exact"/>
        <w:ind w:firstLine="602" w:firstLineChars="200"/>
        <w:rPr>
          <w:rFonts w:ascii="楷体_GB2312" w:hAnsi="仿宋_GB2312" w:eastAsia="楷体_GB2312" w:cs="仿宋_GB2312"/>
          <w:b/>
          <w:color w:val="000000"/>
          <w:sz w:val="30"/>
          <w:szCs w:val="30"/>
        </w:rPr>
      </w:pPr>
      <w:r>
        <w:rPr>
          <w:rFonts w:ascii="楷体_GB2312" w:hAnsi="仿宋_GB2312" w:eastAsia="楷体_GB2312" w:cs="仿宋_GB2312"/>
          <w:b/>
          <w:color w:val="000000"/>
          <w:sz w:val="30"/>
          <w:szCs w:val="30"/>
        </w:rPr>
        <w:t>5</w:t>
      </w:r>
      <w:r>
        <w:rPr>
          <w:rFonts w:hint="eastAsia" w:ascii="楷体_GB2312" w:hAnsi="仿宋_GB2312" w:eastAsia="楷体_GB2312" w:cs="仿宋_GB2312"/>
          <w:b/>
          <w:color w:val="000000"/>
          <w:sz w:val="30"/>
          <w:szCs w:val="30"/>
        </w:rPr>
        <w:t>、从业人员个人卫生</w:t>
      </w:r>
    </w:p>
    <w:p>
      <w:pPr>
        <w:tabs>
          <w:tab w:val="left" w:pos="720"/>
        </w:tabs>
        <w:adjustRightInd w:val="0"/>
        <w:snapToGrid w:val="0"/>
        <w:spacing w:line="540" w:lineRule="exact"/>
        <w:ind w:firstLine="600" w:firstLineChars="200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要求：穿衣（或围衬）戴帽，个人卫生良好。</w:t>
      </w:r>
    </w:p>
    <w:p>
      <w:pPr>
        <w:tabs>
          <w:tab w:val="left" w:pos="720"/>
        </w:tabs>
        <w:adjustRightInd w:val="0"/>
        <w:snapToGrid w:val="0"/>
        <w:spacing w:line="540" w:lineRule="exact"/>
        <w:ind w:firstLine="602" w:firstLineChars="200"/>
        <w:rPr>
          <w:rFonts w:ascii="楷体_GB2312" w:hAnsi="仿宋_GB2312" w:eastAsia="楷体_GB2312" w:cs="仿宋_GB2312"/>
          <w:b/>
          <w:color w:val="000000"/>
          <w:sz w:val="30"/>
          <w:szCs w:val="30"/>
        </w:rPr>
      </w:pPr>
      <w:r>
        <w:rPr>
          <w:rFonts w:ascii="楷体_GB2312" w:hAnsi="仿宋_GB2312" w:eastAsia="楷体_GB2312" w:cs="仿宋_GB2312"/>
          <w:b/>
          <w:color w:val="000000"/>
          <w:sz w:val="30"/>
          <w:szCs w:val="30"/>
        </w:rPr>
        <w:t>6</w:t>
      </w:r>
      <w:r>
        <w:rPr>
          <w:rFonts w:hint="eastAsia" w:ascii="楷体_GB2312" w:hAnsi="仿宋_GB2312" w:eastAsia="楷体_GB2312" w:cs="仿宋_GB2312"/>
          <w:b/>
          <w:color w:val="000000"/>
          <w:sz w:val="30"/>
          <w:szCs w:val="30"/>
        </w:rPr>
        <w:t>、基本无蝇</w:t>
      </w:r>
    </w:p>
    <w:p>
      <w:pPr>
        <w:tabs>
          <w:tab w:val="left" w:pos="720"/>
        </w:tabs>
        <w:adjustRightInd w:val="0"/>
        <w:snapToGrid w:val="0"/>
        <w:spacing w:line="540" w:lineRule="exact"/>
        <w:ind w:firstLine="600" w:firstLineChars="200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要求：厨房操作间、专间无蝇，室内用餐区基本无蝇。</w:t>
      </w:r>
    </w:p>
    <w:p>
      <w:pPr>
        <w:tabs>
          <w:tab w:val="left" w:pos="720"/>
        </w:tabs>
        <w:adjustRightInd w:val="0"/>
        <w:snapToGrid w:val="0"/>
        <w:spacing w:line="540" w:lineRule="exact"/>
        <w:ind w:firstLine="602" w:firstLineChars="200"/>
        <w:rPr>
          <w:rFonts w:ascii="楷体_GB2312" w:hAnsi="仿宋_GB2312" w:eastAsia="楷体_GB2312" w:cs="仿宋_GB2312"/>
          <w:b/>
          <w:color w:val="000000"/>
          <w:sz w:val="30"/>
          <w:szCs w:val="30"/>
        </w:rPr>
      </w:pPr>
      <w:r>
        <w:rPr>
          <w:rFonts w:ascii="楷体_GB2312" w:hAnsi="仿宋_GB2312" w:eastAsia="楷体_GB2312" w:cs="仿宋_GB2312"/>
          <w:b/>
          <w:color w:val="000000"/>
          <w:sz w:val="30"/>
          <w:szCs w:val="30"/>
        </w:rPr>
        <w:t>7</w:t>
      </w:r>
      <w:r>
        <w:rPr>
          <w:rFonts w:hint="eastAsia" w:ascii="楷体_GB2312" w:hAnsi="仿宋_GB2312" w:eastAsia="楷体_GB2312" w:cs="仿宋_GB2312"/>
          <w:b/>
          <w:color w:val="000000"/>
          <w:sz w:val="30"/>
          <w:szCs w:val="30"/>
        </w:rPr>
        <w:t>、卫生管理</w:t>
      </w:r>
    </w:p>
    <w:p>
      <w:pPr>
        <w:tabs>
          <w:tab w:val="left" w:pos="720"/>
        </w:tabs>
        <w:adjustRightInd w:val="0"/>
        <w:snapToGrid w:val="0"/>
        <w:spacing w:line="540" w:lineRule="exact"/>
        <w:ind w:firstLine="600" w:firstLineChars="200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要求：落实卫生管理制度，公示栏内容规范、完整。</w:t>
      </w:r>
    </w:p>
    <w:p>
      <w:pPr>
        <w:tabs>
          <w:tab w:val="left" w:pos="720"/>
        </w:tabs>
        <w:adjustRightInd w:val="0"/>
        <w:snapToGrid w:val="0"/>
        <w:spacing w:line="540" w:lineRule="exact"/>
        <w:ind w:firstLine="600" w:firstLineChars="200"/>
        <w:rPr>
          <w:rFonts w:ascii="黑体" w:hAnsi="仿宋_GB2312" w:eastAsia="黑体" w:cs="仿宋_GB2312"/>
          <w:color w:val="000000"/>
          <w:sz w:val="30"/>
          <w:szCs w:val="30"/>
        </w:rPr>
      </w:pPr>
      <w:r>
        <w:rPr>
          <w:rFonts w:hint="eastAsia" w:ascii="黑体" w:hAnsi="仿宋_GB2312" w:eastAsia="黑体" w:cs="仿宋_GB2312"/>
          <w:color w:val="000000"/>
          <w:sz w:val="30"/>
          <w:szCs w:val="30"/>
        </w:rPr>
        <w:t>三、小饭店、小熟食店、小食品加工店</w:t>
      </w:r>
    </w:p>
    <w:p>
      <w:pPr>
        <w:tabs>
          <w:tab w:val="left" w:pos="720"/>
        </w:tabs>
        <w:adjustRightInd w:val="0"/>
        <w:snapToGrid w:val="0"/>
        <w:spacing w:line="540" w:lineRule="exact"/>
        <w:ind w:firstLine="602" w:firstLineChars="200"/>
        <w:rPr>
          <w:rFonts w:ascii="楷体_GB2312" w:hAnsi="仿宋_GB2312" w:eastAsia="楷体_GB2312" w:cs="仿宋_GB2312"/>
          <w:b/>
          <w:color w:val="000000"/>
          <w:sz w:val="30"/>
          <w:szCs w:val="30"/>
        </w:rPr>
      </w:pPr>
      <w:r>
        <w:rPr>
          <w:rFonts w:ascii="楷体_GB2312" w:hAnsi="仿宋_GB2312" w:eastAsia="楷体_GB2312" w:cs="仿宋_GB2312"/>
          <w:b/>
          <w:color w:val="000000"/>
          <w:sz w:val="30"/>
          <w:szCs w:val="30"/>
        </w:rPr>
        <w:t>1</w:t>
      </w:r>
      <w:r>
        <w:rPr>
          <w:rFonts w:hint="eastAsia" w:ascii="楷体_GB2312" w:hAnsi="仿宋_GB2312" w:eastAsia="楷体_GB2312" w:cs="仿宋_GB2312"/>
          <w:b/>
          <w:color w:val="000000"/>
          <w:sz w:val="30"/>
          <w:szCs w:val="30"/>
        </w:rPr>
        <w:t>、基本设施</w:t>
      </w:r>
    </w:p>
    <w:p>
      <w:pPr>
        <w:tabs>
          <w:tab w:val="left" w:pos="720"/>
        </w:tabs>
        <w:adjustRightInd w:val="0"/>
        <w:snapToGrid w:val="0"/>
        <w:spacing w:line="540" w:lineRule="exact"/>
        <w:ind w:firstLine="600" w:firstLineChars="200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要求：小饭店有餐具消毒、保洁设施、分设餐具洗涤池、荤素类洗涤池；有密闭不透水的垃圾桶；有给排水设施。小熟食店有紫外线消毒灯，有洗手消毒池、工用具洗涤池，有可开合的销售窗口，销售需冷藏的食品要有冰柜。小食品加工店要有密闭垃圾桶，有给排水设施，有工用具洗涤池。</w:t>
      </w:r>
    </w:p>
    <w:p>
      <w:pPr>
        <w:tabs>
          <w:tab w:val="left" w:pos="720"/>
        </w:tabs>
        <w:adjustRightInd w:val="0"/>
        <w:snapToGrid w:val="0"/>
        <w:spacing w:line="540" w:lineRule="exact"/>
        <w:ind w:firstLine="602" w:firstLineChars="200"/>
        <w:rPr>
          <w:rFonts w:ascii="楷体_GB2312" w:hAnsi="仿宋_GB2312" w:eastAsia="楷体_GB2312" w:cs="仿宋_GB2312"/>
          <w:b/>
          <w:color w:val="000000"/>
          <w:sz w:val="30"/>
          <w:szCs w:val="30"/>
        </w:rPr>
      </w:pPr>
      <w:r>
        <w:rPr>
          <w:rFonts w:ascii="楷体_GB2312" w:hAnsi="仿宋_GB2312" w:eastAsia="楷体_GB2312" w:cs="仿宋_GB2312"/>
          <w:b/>
          <w:color w:val="000000"/>
          <w:sz w:val="30"/>
          <w:szCs w:val="30"/>
        </w:rPr>
        <w:t>2</w:t>
      </w:r>
      <w:r>
        <w:rPr>
          <w:rFonts w:hint="eastAsia" w:ascii="楷体_GB2312" w:hAnsi="仿宋_GB2312" w:eastAsia="楷体_GB2312" w:cs="仿宋_GB2312"/>
          <w:b/>
          <w:color w:val="000000"/>
          <w:sz w:val="30"/>
          <w:szCs w:val="30"/>
        </w:rPr>
        <w:t>、防尘、防蝇设施</w:t>
      </w:r>
    </w:p>
    <w:p>
      <w:pPr>
        <w:tabs>
          <w:tab w:val="left" w:pos="720"/>
        </w:tabs>
        <w:adjustRightInd w:val="0"/>
        <w:snapToGrid w:val="0"/>
        <w:spacing w:line="540" w:lineRule="exact"/>
        <w:ind w:firstLine="600" w:firstLineChars="200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要求：生产加工场所与外界相通的门窗有纱门纱窗等防蝇设施；熟食品制售有食品柜、纱罩等防蝇防尘设施。</w:t>
      </w:r>
    </w:p>
    <w:p>
      <w:pPr>
        <w:tabs>
          <w:tab w:val="left" w:pos="720"/>
        </w:tabs>
        <w:adjustRightInd w:val="0"/>
        <w:snapToGrid w:val="0"/>
        <w:spacing w:line="540" w:lineRule="exact"/>
        <w:ind w:firstLine="602" w:firstLineChars="200"/>
        <w:rPr>
          <w:rFonts w:ascii="楷体_GB2312" w:hAnsi="仿宋_GB2312" w:eastAsia="楷体_GB2312" w:cs="仿宋_GB2312"/>
          <w:b/>
          <w:color w:val="000000"/>
          <w:sz w:val="30"/>
          <w:szCs w:val="30"/>
        </w:rPr>
      </w:pPr>
      <w:r>
        <w:rPr>
          <w:rFonts w:ascii="楷体_GB2312" w:hAnsi="仿宋_GB2312" w:eastAsia="楷体_GB2312" w:cs="仿宋_GB2312"/>
          <w:b/>
          <w:color w:val="000000"/>
          <w:sz w:val="30"/>
          <w:szCs w:val="30"/>
        </w:rPr>
        <w:t>3</w:t>
      </w:r>
      <w:r>
        <w:rPr>
          <w:rFonts w:hint="eastAsia" w:ascii="楷体_GB2312" w:hAnsi="仿宋_GB2312" w:eastAsia="楷体_GB2312" w:cs="仿宋_GB2312"/>
          <w:b/>
          <w:color w:val="000000"/>
          <w:sz w:val="30"/>
          <w:szCs w:val="30"/>
        </w:rPr>
        <w:t>、内外环境整洁</w:t>
      </w:r>
    </w:p>
    <w:p>
      <w:pPr>
        <w:tabs>
          <w:tab w:val="left" w:pos="720"/>
        </w:tabs>
        <w:adjustRightInd w:val="0"/>
        <w:snapToGrid w:val="0"/>
        <w:spacing w:line="540" w:lineRule="exact"/>
        <w:ind w:firstLine="600" w:firstLineChars="200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要求：店容店貌整洁，无卫生死角；工用具和设备清洁干净，摆放整齐有序；基本无蝇，落实门前“三包”。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D6DCC"/>
    <w:rsid w:val="235D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2017-07-19T07:57:00Z</dcterms:created>
  <dc:creator>qwq</dc:creator>
  <cp:lastModifiedBy>qwq</cp:lastModifiedBy>
  <dcterms:modified xsi:type="dcterms:W3CDTF">2017-07-19T07:57:44Z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