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附件1：</w:t>
      </w:r>
    </w:p>
    <w:p>
      <w:pPr>
        <w:spacing w:line="560" w:lineRule="exact"/>
        <w:jc w:val="center"/>
        <w:rPr>
          <w:b/>
          <w:sz w:val="44"/>
          <w:szCs w:val="44"/>
        </w:rPr>
      </w:pPr>
      <w:r>
        <w:rPr>
          <w:rFonts w:hint="eastAsia"/>
          <w:b/>
          <w:sz w:val="44"/>
          <w:szCs w:val="44"/>
        </w:rPr>
        <w:t>娄底市城市管理行政执法支队违章占道专项整治实施方案</w:t>
      </w:r>
      <w:bookmarkStart w:id="0" w:name="_GoBack"/>
      <w:bookmarkEnd w:id="0"/>
    </w:p>
    <w:p>
      <w:pPr>
        <w:spacing w:line="600" w:lineRule="exact"/>
        <w:ind w:firstLine="640" w:firstLineChars="200"/>
        <w:jc w:val="left"/>
        <w:rPr>
          <w:rFonts w:ascii="仿宋_GB2312" w:hAnsi="宋体" w:eastAsia="仿宋_GB2312" w:cs="Arial"/>
          <w:color w:val="000000"/>
          <w:kern w:val="0"/>
          <w:sz w:val="32"/>
          <w:szCs w:val="32"/>
        </w:rPr>
      </w:pPr>
      <w:r>
        <w:rPr>
          <w:rFonts w:hint="eastAsia" w:ascii="仿宋_GB2312" w:eastAsia="仿宋_GB2312"/>
          <w:sz w:val="32"/>
          <w:szCs w:val="32"/>
        </w:rPr>
        <w:t>为巩固创建国家卫生城市成果，夯实创建全国文明城市基础，全面提升市容环境卫生质量，建立健全市容环境卫生工作长效机制，根据主管局《关于在全局系统开展“四个看不见，四个看得到”给力提质活动的通知》，支队党委决定开展违章占道专项整治，</w:t>
      </w:r>
      <w:r>
        <w:rPr>
          <w:rFonts w:hint="eastAsia" w:ascii="仿宋_GB2312" w:hAnsi="宋体" w:eastAsia="仿宋_GB2312"/>
          <w:sz w:val="32"/>
          <w:szCs w:val="32"/>
        </w:rPr>
        <w:t>为确保整治行动顺利推进，确有成效，特制定本方案。</w:t>
      </w:r>
    </w:p>
    <w:p>
      <w:pPr>
        <w:pStyle w:val="2"/>
        <w:spacing w:line="600" w:lineRule="exact"/>
        <w:ind w:firstLine="640" w:firstLineChars="200"/>
        <w:rPr>
          <w:rFonts w:ascii="黑体" w:eastAsia="黑体"/>
          <w:color w:val="000000"/>
          <w:sz w:val="32"/>
          <w:szCs w:val="32"/>
        </w:rPr>
      </w:pPr>
      <w:r>
        <w:rPr>
          <w:rFonts w:hint="eastAsia" w:ascii="黑体" w:eastAsia="黑体"/>
          <w:color w:val="000000"/>
          <w:sz w:val="32"/>
          <w:szCs w:val="32"/>
        </w:rPr>
        <w:t>一、总体思路及目标</w:t>
      </w:r>
    </w:p>
    <w:p>
      <w:pPr>
        <w:pStyle w:val="2"/>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按照“用路于民、还路于民、入店经营、入市经营”的要求，采取全员上路、重点敏感地段守点巡逻和定岗定责、分片包干、责任到人等方式，对流动摊担、店外经营、占道促销、早夜市等各类违章占道经营行为进行大规模、连续式、高强度的专项整治，通过扎实开展违章占道专项整治，达到禁放有度、规范有序，城市环境整洁清新，城市秩序井然有序的目的。</w:t>
      </w:r>
    </w:p>
    <w:p>
      <w:pPr>
        <w:pStyle w:val="2"/>
        <w:spacing w:line="600" w:lineRule="exact"/>
        <w:ind w:firstLine="640" w:firstLineChars="200"/>
        <w:rPr>
          <w:rFonts w:ascii="黑体" w:eastAsia="黑体"/>
          <w:color w:val="000000"/>
          <w:sz w:val="32"/>
          <w:szCs w:val="32"/>
        </w:rPr>
      </w:pPr>
      <w:r>
        <w:rPr>
          <w:rFonts w:hint="eastAsia" w:ascii="黑体" w:eastAsia="黑体"/>
          <w:color w:val="000000"/>
          <w:sz w:val="32"/>
          <w:szCs w:val="32"/>
        </w:rPr>
        <w:t>二、组织领导</w:t>
      </w:r>
    </w:p>
    <w:p>
      <w:pPr>
        <w:tabs>
          <w:tab w:val="left" w:pos="6740"/>
        </w:tabs>
        <w:spacing w:line="600" w:lineRule="exact"/>
        <w:ind w:firstLine="640" w:firstLineChars="200"/>
        <w:rPr>
          <w:rFonts w:ascii="仿宋_GB2312" w:eastAsia="仿宋_GB2312"/>
          <w:sz w:val="32"/>
          <w:szCs w:val="32"/>
        </w:rPr>
      </w:pPr>
      <w:r>
        <w:rPr>
          <w:rFonts w:hint="eastAsia" w:ascii="仿宋_GB2312" w:eastAsia="仿宋_GB2312"/>
          <w:sz w:val="32"/>
          <w:szCs w:val="32"/>
        </w:rPr>
        <w:t>为加强专项整治活动的组织实施，成立违章占道专项整治工作领导小组。</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组长：安洪波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副组长：成雄高、邓露风、谢新欣、付红兵、姚艳华、刘湘平</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成员：喻富东、谭建武、周伟霞、刘敦、黄裕忠、刘世钧、李梦雄、梁瑞、刘健国、李国新、梁建民、杨克立、梁瑞锦</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领导小组下设办公室，办公室设支队法规科，邓露风兼任办公室主任，办公室成员由刘敦、黄裕忠、刘世钧、杨柳青、阳玉华组成。办公室具体负责专项整治的组织、协调、调度、检查、督促及总结评比工作</w:t>
      </w:r>
    </w:p>
    <w:p>
      <w:pPr>
        <w:spacing w:line="600" w:lineRule="exact"/>
        <w:ind w:firstLine="640" w:firstLineChars="200"/>
        <w:rPr>
          <w:rFonts w:ascii="黑体" w:eastAsia="黑体"/>
          <w:sz w:val="32"/>
          <w:szCs w:val="32"/>
        </w:rPr>
      </w:pPr>
      <w:r>
        <w:rPr>
          <w:rFonts w:hint="eastAsia" w:ascii="黑体" w:eastAsia="黑体"/>
          <w:sz w:val="32"/>
          <w:szCs w:val="32"/>
        </w:rPr>
        <w:t>三、整治时间、范围</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整治时间：</w:t>
      </w:r>
      <w:r>
        <w:rPr>
          <w:rFonts w:hint="eastAsia" w:ascii="仿宋_GB2312" w:eastAsia="仿宋_GB2312"/>
          <w:sz w:val="32"/>
          <w:szCs w:val="32"/>
        </w:rPr>
        <w:t>2015年9月底至2016年9月底，专项整治为期一年。</w:t>
      </w:r>
    </w:p>
    <w:p>
      <w:pPr>
        <w:pStyle w:val="2"/>
        <w:spacing w:line="600" w:lineRule="exact"/>
        <w:ind w:firstLine="643" w:firstLineChars="200"/>
        <w:rPr>
          <w:rFonts w:ascii="仿宋_GB2312" w:eastAsia="仿宋_GB2312"/>
          <w:color w:val="000000"/>
          <w:sz w:val="32"/>
          <w:szCs w:val="32"/>
        </w:rPr>
      </w:pPr>
      <w:r>
        <w:rPr>
          <w:rFonts w:hint="eastAsia" w:ascii="仿宋_GB2312" w:eastAsia="仿宋_GB2312"/>
          <w:b/>
          <w:sz w:val="32"/>
          <w:szCs w:val="32"/>
        </w:rPr>
        <w:t>整治范围：</w:t>
      </w:r>
      <w:r>
        <w:rPr>
          <w:rFonts w:hint="eastAsia" w:ascii="仿宋_GB2312" w:eastAsia="仿宋_GB2312"/>
          <w:sz w:val="32"/>
          <w:szCs w:val="32"/>
        </w:rPr>
        <w:t>娄底中心城区支队职责范围内的市容市貌管理区域，</w:t>
      </w:r>
      <w:r>
        <w:rPr>
          <w:rFonts w:hint="eastAsia" w:ascii="仿宋_GB2312" w:eastAsia="仿宋_GB2312"/>
          <w:color w:val="000000"/>
          <w:sz w:val="32"/>
          <w:szCs w:val="32"/>
        </w:rPr>
        <w:t>整治重点为学校、广场、商业中心、农贸市场周边地段。</w:t>
      </w:r>
    </w:p>
    <w:p>
      <w:pPr>
        <w:spacing w:line="600" w:lineRule="exact"/>
        <w:ind w:firstLine="640" w:firstLineChars="200"/>
        <w:rPr>
          <w:rFonts w:ascii="黑体" w:eastAsia="黑体"/>
          <w:sz w:val="32"/>
          <w:szCs w:val="32"/>
        </w:rPr>
      </w:pPr>
      <w:r>
        <w:rPr>
          <w:rFonts w:hint="eastAsia" w:ascii="黑体" w:eastAsia="黑体"/>
          <w:sz w:val="32"/>
          <w:szCs w:val="32"/>
        </w:rPr>
        <w:t>四、整治内容和措施</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此次违章占道专项整治内容主要是</w:t>
      </w:r>
      <w:r>
        <w:rPr>
          <w:rFonts w:hint="eastAsia" w:ascii="仿宋_GB2312" w:hAnsi="ˎ̥" w:eastAsia="仿宋_GB2312"/>
          <w:sz w:val="32"/>
          <w:szCs w:val="32"/>
        </w:rPr>
        <w:t>门前三包秩序</w:t>
      </w:r>
      <w:r>
        <w:rPr>
          <w:rFonts w:hint="eastAsia" w:ascii="仿宋_GB2312" w:hAnsi="宋体" w:eastAsia="仿宋_GB2312" w:cs="宋体"/>
          <w:kern w:val="0"/>
          <w:sz w:val="32"/>
          <w:szCs w:val="32"/>
        </w:rPr>
        <w:t>、</w:t>
      </w:r>
      <w:r>
        <w:rPr>
          <w:rFonts w:hint="eastAsia" w:ascii="仿宋_GB2312" w:hAnsi="ˎ̥" w:eastAsia="仿宋_GB2312"/>
          <w:sz w:val="32"/>
          <w:szCs w:val="32"/>
        </w:rPr>
        <w:t>流动摊担、店外经营、早夜市四个方面</w:t>
      </w:r>
      <w:r>
        <w:rPr>
          <w:rFonts w:hint="eastAsia" w:ascii="仿宋_GB2312" w:hAnsi="宋体" w:eastAsia="仿宋_GB2312" w:cs="宋体"/>
          <w:kern w:val="0"/>
          <w:sz w:val="32"/>
          <w:szCs w:val="32"/>
        </w:rPr>
        <w:t>。</w:t>
      </w:r>
    </w:p>
    <w:p>
      <w:pPr>
        <w:spacing w:line="600" w:lineRule="exact"/>
        <w:ind w:firstLine="643" w:firstLineChars="200"/>
        <w:rPr>
          <w:rFonts w:ascii="仿宋_GB2312" w:hAnsi="宋体" w:eastAsia="仿宋_GB2312" w:cs="宋体"/>
          <w:b/>
          <w:kern w:val="0"/>
          <w:sz w:val="32"/>
          <w:szCs w:val="32"/>
        </w:rPr>
      </w:pPr>
      <w:r>
        <w:rPr>
          <w:rFonts w:hint="eastAsia" w:ascii="仿宋_GB2312" w:hAnsi="宋体" w:eastAsia="仿宋_GB2312" w:cs="宋体"/>
          <w:b/>
          <w:kern w:val="0"/>
          <w:sz w:val="32"/>
          <w:szCs w:val="32"/>
        </w:rPr>
        <w:t>（一）整治门前三包秩序</w:t>
      </w:r>
    </w:p>
    <w:p>
      <w:pPr>
        <w:spacing w:line="600" w:lineRule="exact"/>
        <w:ind w:firstLine="627" w:firstLineChars="196"/>
        <w:rPr>
          <w:rFonts w:ascii="仿宋_GB2312" w:hAnsi="宋体" w:eastAsia="仿宋_GB2312" w:cs="宋体"/>
          <w:bCs/>
          <w:kern w:val="0"/>
          <w:sz w:val="32"/>
          <w:szCs w:val="32"/>
        </w:rPr>
      </w:pPr>
      <w:r>
        <w:rPr>
          <w:rFonts w:ascii="仿宋_GB2312" w:hAnsi="宋体" w:eastAsia="仿宋_GB2312" w:cs="宋体"/>
          <w:bCs/>
          <w:kern w:val="0"/>
          <w:sz w:val="32"/>
          <w:szCs w:val="32"/>
        </w:rPr>
        <w:t xml:space="preserve"> </w:t>
      </w:r>
      <w:r>
        <w:rPr>
          <w:rFonts w:hint="eastAsia" w:ascii="仿宋_GB2312" w:hAnsi="宋体" w:eastAsia="仿宋_GB2312" w:cs="宋体"/>
          <w:bCs/>
          <w:kern w:val="0"/>
          <w:sz w:val="32"/>
          <w:szCs w:val="32"/>
        </w:rPr>
        <w:t>1、完善门前三包“一牌、一状、一卡”的台账管理制度。</w:t>
      </w:r>
    </w:p>
    <w:p>
      <w:pPr>
        <w:spacing w:line="600" w:lineRule="exact"/>
        <w:ind w:firstLine="784" w:firstLineChars="245"/>
        <w:rPr>
          <w:rFonts w:ascii="仿宋_GB2312" w:hAnsi="宋体" w:eastAsia="仿宋_GB2312" w:cs="宋体"/>
          <w:bCs/>
          <w:kern w:val="0"/>
          <w:sz w:val="32"/>
          <w:szCs w:val="32"/>
        </w:rPr>
      </w:pPr>
      <w:r>
        <w:rPr>
          <w:rFonts w:hint="eastAsia" w:ascii="仿宋_GB2312" w:hAnsi="宋体" w:eastAsia="仿宋_GB2312" w:cs="宋体"/>
          <w:bCs/>
          <w:kern w:val="0"/>
          <w:sz w:val="32"/>
          <w:szCs w:val="32"/>
        </w:rPr>
        <w:t>2、落实临街门店分类管理，管住重点门店，看好其他门店。</w:t>
      </w:r>
    </w:p>
    <w:p>
      <w:pPr>
        <w:spacing w:line="600" w:lineRule="exact"/>
        <w:ind w:firstLine="784" w:firstLineChars="245"/>
        <w:rPr>
          <w:rFonts w:ascii="仿宋_GB2312" w:eastAsia="仿宋_GB2312"/>
          <w:sz w:val="32"/>
          <w:szCs w:val="32"/>
        </w:rPr>
      </w:pPr>
      <w:r>
        <w:rPr>
          <w:rFonts w:hint="eastAsia" w:ascii="仿宋_GB2312" w:hAnsi="宋体" w:eastAsia="仿宋_GB2312" w:cs="宋体"/>
          <w:bCs/>
          <w:kern w:val="0"/>
          <w:sz w:val="32"/>
          <w:szCs w:val="32"/>
        </w:rPr>
        <w:t>3、</w:t>
      </w:r>
      <w:r>
        <w:rPr>
          <w:rFonts w:hint="eastAsia" w:ascii="仿宋_GB2312" w:eastAsia="仿宋_GB2312"/>
          <w:sz w:val="32"/>
          <w:szCs w:val="32"/>
        </w:rPr>
        <w:t>加大巡查密度，坚持每天对辖区的门前三包情况进行检查，及时发现违反“门前三包”管理的行为，及时督促整改。</w:t>
      </w:r>
    </w:p>
    <w:p>
      <w:pPr>
        <w:spacing w:line="600" w:lineRule="exact"/>
        <w:ind w:firstLine="784" w:firstLineChars="245"/>
        <w:rPr>
          <w:rFonts w:ascii="仿宋_GB2312" w:hAnsi="宋体" w:eastAsia="仿宋_GB2312" w:cs="宋体"/>
          <w:bCs/>
          <w:kern w:val="0"/>
          <w:sz w:val="32"/>
          <w:szCs w:val="32"/>
        </w:rPr>
      </w:pPr>
      <w:r>
        <w:rPr>
          <w:rFonts w:hint="eastAsia" w:ascii="仿宋_GB2312" w:hAnsi="宋体" w:eastAsia="仿宋_GB2312" w:cs="宋体"/>
          <w:bCs/>
          <w:kern w:val="0"/>
          <w:sz w:val="32"/>
          <w:szCs w:val="32"/>
        </w:rPr>
        <w:t>4、</w:t>
      </w:r>
      <w:r>
        <w:rPr>
          <w:rFonts w:hint="eastAsia" w:ascii="仿宋_GB2312" w:eastAsia="仿宋_GB2312"/>
          <w:sz w:val="32"/>
          <w:szCs w:val="32"/>
        </w:rPr>
        <w:t>强化对临街单位、门店业主落实“门前三包”情况的管控，</w:t>
      </w:r>
      <w:r>
        <w:rPr>
          <w:rFonts w:hint="eastAsia" w:ascii="仿宋_GB2312" w:hAnsi="ˎ̥" w:eastAsia="仿宋_GB2312" w:cs="Arial"/>
          <w:kern w:val="0"/>
          <w:sz w:val="32"/>
          <w:szCs w:val="32"/>
        </w:rPr>
        <w:t>对未按要求履行义务的，从严处罚。</w:t>
      </w:r>
      <w:r>
        <w:rPr>
          <w:rFonts w:hint="eastAsia" w:ascii="仿宋_GB2312" w:hAnsi="宋体" w:eastAsia="仿宋_GB2312" w:cs="宋体"/>
          <w:sz w:val="32"/>
          <w:szCs w:val="32"/>
        </w:rPr>
        <w:t xml:space="preserve"> </w:t>
      </w:r>
    </w:p>
    <w:p>
      <w:pPr>
        <w:spacing w:line="600" w:lineRule="exact"/>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（二）整治流动摊担</w:t>
      </w:r>
    </w:p>
    <w:p>
      <w:pPr>
        <w:spacing w:line="600" w:lineRule="exact"/>
        <w:ind w:firstLine="640" w:firstLineChars="200"/>
        <w:rPr>
          <w:rFonts w:ascii="黑体" w:eastAsia="黑体"/>
          <w:sz w:val="32"/>
          <w:szCs w:val="32"/>
        </w:rPr>
      </w:pPr>
      <w:r>
        <w:rPr>
          <w:rFonts w:hint="eastAsia" w:ascii="仿宋_GB2312" w:hAnsi="宋体" w:eastAsia="仿宋_GB2312"/>
          <w:sz w:val="32"/>
          <w:szCs w:val="32"/>
        </w:rPr>
        <w:t>1、</w:t>
      </w:r>
      <w:r>
        <w:rPr>
          <w:rFonts w:hint="eastAsia" w:ascii="仿宋_GB2312" w:eastAsia="仿宋_GB2312"/>
          <w:sz w:val="32"/>
          <w:szCs w:val="32"/>
        </w:rPr>
        <w:t>通过集中执法行动，对主要街道、重点部位及流动摊担反弹比较严重的区域进行重点整治，达到整治一处，震慑一批，教育一片的目的。</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2、通过错时执法解决流动摊担利用节假日和上下班时间占道经营的问题，各大队要准确摸清流动摊担占道经营的规律，不定时的开展错时集中执法进行突击整治。</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通过联合执法解决流动摊担利用市、区两级城管管辖区域交界地带占道经营的问题，各区域执法大队要积极与娄星区各街道办事处城管进行对接，相互支持配合，加大对主要街道与背街小巷交汇处的巡查管控力度。</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4、通过依法扣押的手段，最大限度的消除流动摊担。</w:t>
      </w:r>
    </w:p>
    <w:p>
      <w:pPr>
        <w:spacing w:line="600" w:lineRule="exact"/>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（三）整治店外经营</w:t>
      </w:r>
    </w:p>
    <w:p>
      <w:pPr>
        <w:pStyle w:val="2"/>
        <w:spacing w:line="600" w:lineRule="exact"/>
        <w:ind w:firstLine="640" w:firstLineChars="200"/>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集中整治占用道路维修清洗车辆及汽车装潢、美容的违章行为。</w:t>
      </w:r>
    </w:p>
    <w:p>
      <w:pPr>
        <w:pStyle w:val="2"/>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2、集中整治占用道路生产加工铝塑门窗、铁艺护栏、灯箱牌匾等违章行为。  </w:t>
      </w:r>
    </w:p>
    <w:p>
      <w:pPr>
        <w:pStyle w:val="2"/>
        <w:spacing w:line="600" w:lineRule="exact"/>
        <w:ind w:firstLine="627" w:firstLineChars="196"/>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sz w:val="32"/>
          <w:szCs w:val="32"/>
        </w:rPr>
        <w:t>门店管理要将责任分解到人，做到第一时间发现，第一时间制止，第一时间查处，第一时间整治。</w:t>
      </w:r>
    </w:p>
    <w:p>
      <w:pPr>
        <w:spacing w:line="600" w:lineRule="exact"/>
        <w:ind w:firstLine="630" w:firstLineChars="196"/>
        <w:rPr>
          <w:rFonts w:ascii="仿宋_GB2312" w:hAnsi="宋体" w:eastAsia="仿宋_GB2312" w:cs="宋体"/>
          <w:b/>
          <w:kern w:val="0"/>
          <w:sz w:val="32"/>
          <w:szCs w:val="32"/>
        </w:rPr>
      </w:pPr>
      <w:r>
        <w:rPr>
          <w:rFonts w:hint="eastAsia" w:ascii="仿宋_GB2312" w:hAnsi="宋体" w:eastAsia="仿宋_GB2312" w:cs="宋体"/>
          <w:b/>
          <w:kern w:val="0"/>
          <w:sz w:val="32"/>
          <w:szCs w:val="32"/>
        </w:rPr>
        <w:t>（四）整治早夜市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1、早夜市管理大队</w:t>
      </w:r>
      <w:r>
        <w:rPr>
          <w:rFonts w:hint="eastAsia" w:ascii="仿宋_GB2312" w:hAnsi="宋体" w:eastAsia="仿宋_GB2312"/>
          <w:sz w:val="32"/>
          <w:szCs w:val="32"/>
        </w:rPr>
        <w:t>负责</w:t>
      </w:r>
      <w:r>
        <w:rPr>
          <w:rFonts w:hint="eastAsia" w:ascii="仿宋_GB2312" w:eastAsia="仿宋_GB2312"/>
          <w:sz w:val="32"/>
          <w:szCs w:val="32"/>
        </w:rPr>
        <w:t>晚上9点至次日早晨7点所有</w:t>
      </w:r>
      <w:r>
        <w:rPr>
          <w:rFonts w:hint="eastAsia" w:ascii="仿宋_GB2312" w:hAnsi="宋体" w:eastAsia="仿宋_GB2312"/>
          <w:sz w:val="32"/>
          <w:szCs w:val="32"/>
        </w:rPr>
        <w:t>的市容秩序管理执法和夜间的城管“110”投诉处置工作；区域大队负责早上7点至晚上9点的市容秩序管理执法和白天的城管“110”投诉处置工作，实现管理无缝隙，责任全覆盖。</w:t>
      </w:r>
    </w:p>
    <w:p>
      <w:pPr>
        <w:spacing w:line="600" w:lineRule="exact"/>
        <w:ind w:firstLine="627" w:firstLineChars="196"/>
        <w:rPr>
          <w:rFonts w:ascii="仿宋_GB2312" w:eastAsia="仿宋_GB2312"/>
          <w:sz w:val="32"/>
          <w:szCs w:val="32"/>
        </w:rPr>
      </w:pPr>
      <w:r>
        <w:rPr>
          <w:rFonts w:hint="eastAsia" w:ascii="仿宋_GB2312" w:eastAsia="仿宋_GB2312"/>
          <w:sz w:val="32"/>
          <w:szCs w:val="32"/>
        </w:rPr>
        <w:t>2、夜市大队和区域大队要加大协作力度，加大巡查密度，加大对违章占道经营早夜市的严管重罚力度。对主要街道、重点部位及容易出现反弹的部位要进行重点整治，有必要时夜市大队和区域大队可以采取联合整治，对所有违章占道经营行为依法全面取缔，对经营物品及工具依法予以扣押，现场一律不予处理。</w:t>
      </w:r>
    </w:p>
    <w:p>
      <w:pPr>
        <w:spacing w:line="600" w:lineRule="exact"/>
        <w:ind w:firstLine="627" w:firstLineChars="196"/>
        <w:rPr>
          <w:rFonts w:ascii="黑体" w:eastAsia="黑体"/>
          <w:sz w:val="32"/>
          <w:szCs w:val="32"/>
        </w:rPr>
      </w:pPr>
      <w:r>
        <w:rPr>
          <w:rFonts w:hint="eastAsia" w:ascii="黑体" w:eastAsia="黑体"/>
          <w:sz w:val="32"/>
          <w:szCs w:val="32"/>
        </w:rPr>
        <w:t>五、整治要求</w:t>
      </w:r>
    </w:p>
    <w:p>
      <w:pPr>
        <w:spacing w:line="600" w:lineRule="exact"/>
        <w:ind w:firstLine="643" w:firstLineChars="200"/>
        <w:rPr>
          <w:rFonts w:ascii="仿宋_GB2312" w:eastAsia="仿宋_GB2312"/>
          <w:sz w:val="32"/>
          <w:szCs w:val="32"/>
        </w:rPr>
      </w:pPr>
      <w:r>
        <w:rPr>
          <w:rFonts w:hint="eastAsia" w:ascii="仿宋_GB2312" w:hAnsi="宋体" w:eastAsia="仿宋_GB2312" w:cs="宋体"/>
          <w:b/>
          <w:kern w:val="0"/>
          <w:sz w:val="32"/>
          <w:szCs w:val="32"/>
          <w:lang w:val="en-US" w:eastAsia="zh-CN"/>
        </w:rPr>
        <w:t>1、</w:t>
      </w:r>
      <w:r>
        <w:rPr>
          <w:rFonts w:hint="eastAsia" w:ascii="仿宋_GB2312" w:hAnsi="宋体" w:eastAsia="仿宋_GB2312" w:cs="宋体"/>
          <w:b/>
          <w:kern w:val="0"/>
          <w:sz w:val="32"/>
          <w:szCs w:val="32"/>
        </w:rPr>
        <w:t>统一思想，提高认识。</w:t>
      </w:r>
      <w:r>
        <w:rPr>
          <w:rFonts w:hint="eastAsia" w:ascii="仿宋_GB2312" w:eastAsia="仿宋_GB2312"/>
          <w:sz w:val="32"/>
          <w:szCs w:val="32"/>
        </w:rPr>
        <w:t>各执法大队要高度重视此次整治活动，统一思想，充分认识专项整治的重要性，要进一步加强对专项整治工作的组织领导，采取积极有效的工作措施和举措。成立相应的组织机构，各级领导要深入一线靠前指挥，要善于发现问题、解决矛盾，掌握工作的主动权，既要解决当前违章占道的突出问题，又要考虑如何保持常态的问题。</w:t>
      </w:r>
    </w:p>
    <w:p>
      <w:pPr>
        <w:pStyle w:val="2"/>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2、注重宣传，加强引导。</w:t>
      </w:r>
      <w:r>
        <w:rPr>
          <w:rFonts w:hint="eastAsia" w:ascii="仿宋_GB2312" w:eastAsia="仿宋_GB2312"/>
          <w:color w:val="000000"/>
          <w:sz w:val="32"/>
          <w:szCs w:val="32"/>
        </w:rPr>
        <w:t>在这次专项整治行动中，要强力造势，要把宣传教育工作贯穿到整个整治过程的始终，通过各种新闻媒体和社会宣传渠道，大力宣传整治工作对改善市民工作、生活环境的重要意义。有针对性地做好思想工作，不断提高市民对开展违章占道经营专项整治工作的认识，及时跟进，积极有效地搞好整治成果报道，使整治工作深入人心，以赢得社会各界、广大市民的理解、支持和配合，对整治过程中涌现出来的先进典型，给予及时宣传，为整治工作顺利推行提供有力保障。</w:t>
      </w:r>
    </w:p>
    <w:p>
      <w:pPr>
        <w:pStyle w:val="2"/>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3、严格执法，狠抓落实</w:t>
      </w:r>
      <w:r>
        <w:rPr>
          <w:rFonts w:hint="eastAsia" w:ascii="仿宋_GB2312" w:eastAsia="仿宋_GB2312"/>
          <w:color w:val="000000"/>
          <w:sz w:val="32"/>
          <w:szCs w:val="32"/>
        </w:rPr>
        <w:t>。占道经营是城市管理工作中的难点顽症。在整治中，一方面要坚持原则、坚持标准，勇于动真碰硬，严格执法，坚决整治，对一些钉子户和刺头的阻碍执法、暴力抗法，绝不能姑息迁就。另一方面，要坚持文明执法，讲究方式方法，配套现场取证、群体聚集和暴力抗法处置预案，防止各类伤害事件发生，提高整治效果。</w:t>
      </w:r>
    </w:p>
    <w:p>
      <w:pPr>
        <w:pStyle w:val="2"/>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4、长效管理，巩固成果。</w:t>
      </w:r>
      <w:r>
        <w:rPr>
          <w:rFonts w:hint="eastAsia" w:ascii="仿宋_GB2312" w:eastAsia="仿宋_GB2312"/>
          <w:color w:val="000000"/>
          <w:sz w:val="32"/>
          <w:szCs w:val="32"/>
        </w:rPr>
        <w:t>占道经营整治是一项长期、艰巨的城市管理工作，巩固整治成果，实现长效管理是关键。各大队要因地制宜、结合实际、真抓实干、开拓创新，努力建立并完善长效管理机制，特别对一些重要地区、重点时段要实行错时轮班，保证随时在岗在位，将有限的执法力量科学调度使用，实现管理时段、地域、内容全覆盖，最大限度发挥管理效能。</w:t>
      </w:r>
    </w:p>
    <w:p>
      <w:pPr>
        <w:spacing w:line="600" w:lineRule="exact"/>
        <w:ind w:firstLine="643" w:firstLineChars="200"/>
        <w:rPr>
          <w:rFonts w:ascii="仿宋_GB2312" w:eastAsia="仿宋_GB2312"/>
          <w:sz w:val="32"/>
          <w:szCs w:val="32"/>
        </w:rPr>
      </w:pPr>
      <w:r>
        <w:rPr>
          <w:rFonts w:hint="eastAsia" w:ascii="仿宋_GB2312" w:eastAsia="仿宋_GB2312"/>
          <w:b/>
          <w:sz w:val="32"/>
          <w:szCs w:val="32"/>
        </w:rPr>
        <w:t>5、强化督查，严格考核。</w:t>
      </w:r>
      <w:r>
        <w:rPr>
          <w:rFonts w:hint="eastAsia" w:ascii="仿宋_GB2312" w:eastAsia="仿宋_GB2312"/>
          <w:sz w:val="32"/>
          <w:szCs w:val="32"/>
        </w:rPr>
        <w:t>支队绩效考评办要拿出督查考核等相应的配套措施，加大对各大队的检查督导力度，实行一月一通报，一月一奖惩，对市容市貌管理不到位、执法目标落实不到位，工作进展缓慢、责任不落实的大队和个人进行通报批评。</w:t>
      </w:r>
    </w:p>
    <w:p>
      <w:pPr>
        <w:spacing w:line="600" w:lineRule="exact"/>
        <w:jc w:val="right"/>
        <w:rPr>
          <w:rFonts w:ascii="仿宋_GB2312" w:eastAsia="仿宋_GB2312"/>
          <w:sz w:val="32"/>
          <w:szCs w:val="32"/>
        </w:rPr>
      </w:pPr>
      <w:r>
        <w:rPr>
          <w:rFonts w:hint="eastAsia" w:ascii="仿宋_GB2312" w:eastAsia="仿宋_GB2312"/>
          <w:sz w:val="32"/>
          <w:szCs w:val="32"/>
        </w:rPr>
        <w:t xml:space="preserve">                              2015年9月29日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A07E4"/>
    <w:rsid w:val="2621393A"/>
    <w:rsid w:val="5FBA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jc w:val="left"/>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2017-07-19T09:27:00Z</dcterms:created>
  <dc:creator>qwq</dc:creator>
  <cp:lastModifiedBy>qwq</cp:lastModifiedBy>
  <dcterms:modified xsi:type="dcterms:W3CDTF">2017-07-19T09:29:17Z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