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b/>
          <w:sz w:val="28"/>
          <w:szCs w:val="28"/>
        </w:rPr>
      </w:pPr>
      <w:bookmarkStart w:id="0" w:name="_GoBack"/>
      <w:bookmarkEnd w:id="0"/>
      <w:r>
        <w:rPr>
          <w:rFonts w:hint="eastAsia" w:ascii="仿宋_GB2312" w:hAnsi="仿宋_GB2312" w:eastAsia="仿宋_GB2312" w:cs="仿宋_GB2312"/>
          <w:b/>
          <w:sz w:val="28"/>
          <w:szCs w:val="28"/>
        </w:rPr>
        <w:t>附件3：</w:t>
      </w:r>
    </w:p>
    <w:p>
      <w:pPr>
        <w:spacing w:line="560" w:lineRule="exact"/>
        <w:jc w:val="center"/>
        <w:rPr>
          <w:rFonts w:ascii="黑体" w:eastAsia="黑体"/>
          <w:sz w:val="44"/>
          <w:szCs w:val="44"/>
        </w:rPr>
      </w:pPr>
      <w:r>
        <w:rPr>
          <w:rFonts w:hint="eastAsia" w:ascii="黑体" w:eastAsia="黑体"/>
          <w:sz w:val="44"/>
          <w:szCs w:val="44"/>
        </w:rPr>
        <w:t>市城管执法支队关于娄底中心城区</w:t>
      </w:r>
    </w:p>
    <w:p>
      <w:pPr>
        <w:spacing w:line="560" w:lineRule="exact"/>
        <w:jc w:val="center"/>
        <w:rPr>
          <w:rFonts w:ascii="黑体" w:eastAsia="黑体"/>
          <w:sz w:val="32"/>
          <w:szCs w:val="32"/>
        </w:rPr>
      </w:pPr>
      <w:r>
        <w:rPr>
          <w:rFonts w:hint="eastAsia" w:ascii="黑体" w:eastAsia="黑体"/>
          <w:sz w:val="44"/>
          <w:szCs w:val="44"/>
        </w:rPr>
        <w:t>“牛皮癣”及户外广告招牌大整治实施方案</w:t>
      </w:r>
    </w:p>
    <w:p>
      <w:pPr>
        <w:spacing w:line="560" w:lineRule="exact"/>
        <w:rPr>
          <w:rFonts w:ascii="黑体" w:eastAsia="黑体"/>
          <w:sz w:val="32"/>
          <w:szCs w:val="32"/>
        </w:rPr>
      </w:pPr>
    </w:p>
    <w:p>
      <w:pPr>
        <w:spacing w:line="560" w:lineRule="exact"/>
        <w:ind w:firstLine="645"/>
        <w:rPr>
          <w:rFonts w:ascii="仿宋_GB2312" w:eastAsia="仿宋_GB2312"/>
          <w:sz w:val="32"/>
          <w:szCs w:val="32"/>
        </w:rPr>
      </w:pPr>
      <w:r>
        <w:rPr>
          <w:rFonts w:hint="eastAsia" w:ascii="仿宋_GB2312" w:eastAsia="仿宋_GB2312"/>
          <w:sz w:val="32"/>
          <w:szCs w:val="32"/>
        </w:rPr>
        <w:t>为巩固我市创卫成果，夯实创建全国文明城市的工作基础，根据主管局提出的“四个看不见，四个看得到”工作部署要求，结合我队的工作职责，支队决定在娄底中心城区开展“牛皮癣”及户外广告招牌大整治，为确保整治工作有效实施，特制定本方案。</w:t>
      </w:r>
    </w:p>
    <w:p>
      <w:pPr>
        <w:spacing w:line="560" w:lineRule="exact"/>
        <w:ind w:firstLine="645"/>
        <w:rPr>
          <w:rFonts w:ascii="仿宋_GB2312" w:eastAsia="仿宋_GB2312"/>
          <w:b/>
          <w:sz w:val="32"/>
          <w:szCs w:val="32"/>
        </w:rPr>
      </w:pPr>
      <w:r>
        <w:rPr>
          <w:rFonts w:hint="eastAsia" w:ascii="仿宋_GB2312" w:eastAsia="仿宋_GB2312"/>
          <w:b/>
          <w:sz w:val="32"/>
          <w:szCs w:val="32"/>
        </w:rPr>
        <w:t>一、工作目标</w:t>
      </w:r>
    </w:p>
    <w:p>
      <w:pPr>
        <w:spacing w:line="560" w:lineRule="exact"/>
        <w:ind w:firstLine="645"/>
        <w:rPr>
          <w:rFonts w:ascii="仿宋_GB2312" w:eastAsia="仿宋_GB2312"/>
          <w:sz w:val="32"/>
          <w:szCs w:val="32"/>
        </w:rPr>
      </w:pPr>
      <w:r>
        <w:rPr>
          <w:rFonts w:hint="eastAsia" w:ascii="仿宋_GB2312" w:eastAsia="仿宋_GB2312"/>
          <w:sz w:val="32"/>
          <w:szCs w:val="32"/>
        </w:rPr>
        <w:t>通过一年时间的专项整治行动，基本清除城区主街大道“牛皮癣”广告，有效遏制各类“牛皮癣”广告蔓延的势头，进一步完善严厉打击和有效清除“牛皮癣”的长效机制，中心城区户外广告进一步规范有序，靓丽整洁。</w:t>
      </w:r>
    </w:p>
    <w:p>
      <w:pPr>
        <w:spacing w:line="560" w:lineRule="exact"/>
        <w:ind w:firstLine="645"/>
        <w:rPr>
          <w:rFonts w:ascii="仿宋_GB2312" w:eastAsia="仿宋_GB2312"/>
          <w:b/>
          <w:sz w:val="32"/>
          <w:szCs w:val="32"/>
        </w:rPr>
      </w:pPr>
      <w:r>
        <w:rPr>
          <w:rFonts w:hint="eastAsia" w:ascii="仿宋_GB2312" w:eastAsia="仿宋_GB2312"/>
          <w:b/>
          <w:sz w:val="32"/>
          <w:szCs w:val="32"/>
        </w:rPr>
        <w:t>二、组织领导</w:t>
      </w:r>
    </w:p>
    <w:p>
      <w:pPr>
        <w:spacing w:line="560" w:lineRule="exact"/>
        <w:ind w:firstLine="645"/>
        <w:rPr>
          <w:rFonts w:ascii="仿宋_GB2312" w:eastAsia="仿宋_GB2312"/>
          <w:sz w:val="32"/>
          <w:szCs w:val="32"/>
        </w:rPr>
      </w:pPr>
      <w:r>
        <w:rPr>
          <w:rFonts w:hint="eastAsia" w:ascii="仿宋_GB2312" w:eastAsia="仿宋_GB2312"/>
          <w:sz w:val="32"/>
          <w:szCs w:val="32"/>
        </w:rPr>
        <w:t>为加强“牛皮癣”及户外广告招牌整治行动的组织领导，成立专项整治领导小组。</w:t>
      </w:r>
    </w:p>
    <w:p>
      <w:pPr>
        <w:spacing w:line="560" w:lineRule="exact"/>
        <w:ind w:firstLine="645"/>
        <w:rPr>
          <w:rFonts w:ascii="仿宋_GB2312" w:eastAsia="仿宋_GB2312"/>
          <w:sz w:val="32"/>
          <w:szCs w:val="32"/>
        </w:rPr>
      </w:pPr>
      <w:r>
        <w:rPr>
          <w:rFonts w:hint="eastAsia" w:ascii="仿宋_GB2312" w:eastAsia="仿宋_GB2312"/>
          <w:sz w:val="32"/>
          <w:szCs w:val="32"/>
        </w:rPr>
        <w:t>组  长：安洪波</w:t>
      </w:r>
    </w:p>
    <w:p>
      <w:pPr>
        <w:spacing w:line="560" w:lineRule="exact"/>
        <w:ind w:firstLine="645"/>
        <w:rPr>
          <w:rFonts w:ascii="仿宋_GB2312" w:eastAsia="仿宋_GB2312"/>
          <w:sz w:val="32"/>
          <w:szCs w:val="32"/>
        </w:rPr>
      </w:pPr>
      <w:r>
        <w:rPr>
          <w:rFonts w:hint="eastAsia" w:ascii="仿宋_GB2312" w:eastAsia="仿宋_GB2312"/>
          <w:sz w:val="32"/>
          <w:szCs w:val="32"/>
        </w:rPr>
        <w:t>副组长：成雄高、邓露风、谢新欣、付红兵、姚艳华、刘湘平</w:t>
      </w:r>
    </w:p>
    <w:p>
      <w:pPr>
        <w:spacing w:line="560" w:lineRule="exact"/>
        <w:ind w:firstLine="645"/>
        <w:rPr>
          <w:rFonts w:ascii="仿宋_GB2312" w:eastAsia="仿宋_GB2312"/>
          <w:sz w:val="32"/>
          <w:szCs w:val="32"/>
        </w:rPr>
      </w:pPr>
      <w:r>
        <w:rPr>
          <w:rFonts w:hint="eastAsia" w:ascii="仿宋_GB2312" w:eastAsia="仿宋_GB2312"/>
          <w:sz w:val="32"/>
          <w:szCs w:val="32"/>
        </w:rPr>
        <w:t>成  员：喻富东、谭建武、刘敦、付  拥、周伟霞、黄裕忠、李梦雄、梁瑞、刘健国、李国新、梁建明、杨克立、梁瑞锦。</w:t>
      </w:r>
    </w:p>
    <w:p>
      <w:pPr>
        <w:spacing w:line="560" w:lineRule="exact"/>
        <w:ind w:firstLine="645"/>
        <w:rPr>
          <w:rFonts w:ascii="仿宋_GB2312" w:eastAsia="仿宋_GB2312"/>
          <w:sz w:val="32"/>
          <w:szCs w:val="32"/>
        </w:rPr>
      </w:pPr>
      <w:r>
        <w:rPr>
          <w:rFonts w:hint="eastAsia" w:ascii="仿宋_GB2312" w:eastAsia="仿宋_GB2312"/>
          <w:sz w:val="32"/>
          <w:szCs w:val="32"/>
        </w:rPr>
        <w:t>领导小组下设办公室，办公室设支队市容科，谢新欣兼任办公室主任，谭建武任副主任，负责整治工作的协调、安排及资料收集和文件报送。</w:t>
      </w:r>
    </w:p>
    <w:p>
      <w:pPr>
        <w:spacing w:line="560" w:lineRule="exact"/>
        <w:ind w:firstLine="645"/>
        <w:rPr>
          <w:rFonts w:ascii="仿宋_GB2312" w:eastAsia="仿宋_GB2312"/>
          <w:b/>
          <w:sz w:val="32"/>
          <w:szCs w:val="32"/>
        </w:rPr>
      </w:pPr>
      <w:r>
        <w:rPr>
          <w:rFonts w:hint="eastAsia" w:ascii="仿宋_GB2312" w:eastAsia="仿宋_GB2312"/>
          <w:b/>
          <w:sz w:val="32"/>
          <w:szCs w:val="32"/>
        </w:rPr>
        <w:t>三、整治的时间、范围和内容。</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（一）整治时间：2015年10月1日至2016年10月1日</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（二）整治范围：东起吉星路、西至骡子坳、南至娄底大道茶园收费站、北至娄涟高等级公路连接处范围内的15米以上的主街大道。</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三）整治内容：一是以上整治范围内临街建筑物、构筑物、公用设施上张贴的“牛皮癣”广告；中兴市场、二中、三中附近的三个地下通道和长青街、氐星路地下商业街进出通道口张贴、涂写的“牛皮癣”。二是以上整治范围内15米以上临街户外广告招牌。</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四、工作任务</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（一）开展“牛皮癣”大整治。</w:t>
      </w:r>
    </w:p>
    <w:p>
      <w:pPr>
        <w:spacing w:line="560" w:lineRule="exact"/>
        <w:ind w:firstLine="482" w:firstLineChars="150"/>
        <w:rPr>
          <w:rFonts w:ascii="仿宋_GB2312" w:eastAsia="仿宋_GB2312"/>
          <w:sz w:val="32"/>
          <w:szCs w:val="32"/>
        </w:rPr>
      </w:pPr>
      <w:r>
        <w:rPr>
          <w:rFonts w:hint="eastAsia" w:ascii="仿宋_GB2312" w:eastAsia="仿宋_GB2312"/>
          <w:b/>
          <w:sz w:val="32"/>
          <w:szCs w:val="32"/>
        </w:rPr>
        <w:t>1、</w:t>
      </w:r>
      <w:r>
        <w:rPr>
          <w:rFonts w:hint="eastAsia" w:ascii="仿宋_GB2312" w:eastAsia="仿宋_GB2312"/>
          <w:sz w:val="32"/>
          <w:szCs w:val="32"/>
        </w:rPr>
        <w:t>常态清除。继续采用市场运作的模式，审查核实“牛皮癣”清洁公司承包合同，督促清洁公司严格履行承包合同明确的范围、清除的标准进行清除。</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2、严厉打击。专业执法大队依法依规，通过守点蹲侯、巡查发现、追呼管控以及和其他职能部门联动执法等措施，加大对制假、造假及散发虚假广告等违法行为的打击力度；</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3、加强规范。完善城区免费广告信息发布栏的规划和设置，为市民发布信息提供张贴场所；</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4、完善举报。设置“牛皮癣”举报电话，一方面接到举报电话后，迅速移交专业执法大队查处；另一方面通知清洁公司对新发现的“牛皮癣”及时清除。</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5、严格考核。支队对“牛皮癣”清洁队伍的清洁效果加强监管、考核和验收，分阶段召开工作讲评会，通过督促、整改、讲评，进一步总结经验，查找薄弱环节，确保“牛皮癣”专项整治稳步推进。</w:t>
      </w:r>
    </w:p>
    <w:p>
      <w:pPr>
        <w:spacing w:line="560" w:lineRule="exact"/>
        <w:ind w:firstLine="645"/>
        <w:rPr>
          <w:rFonts w:ascii="仿宋_GB2312" w:eastAsia="仿宋_GB2312"/>
          <w:b/>
          <w:sz w:val="32"/>
          <w:szCs w:val="32"/>
        </w:rPr>
      </w:pPr>
      <w:r>
        <w:rPr>
          <w:rFonts w:hint="eastAsia" w:ascii="仿宋_GB2312" w:eastAsia="仿宋_GB2312"/>
          <w:b/>
          <w:sz w:val="32"/>
          <w:szCs w:val="32"/>
        </w:rPr>
        <w:t>（二）开展户外广告招牌大整治。</w:t>
      </w:r>
    </w:p>
    <w:p>
      <w:pPr>
        <w:spacing w:line="560" w:lineRule="exact"/>
        <w:ind w:firstLine="645"/>
        <w:rPr>
          <w:rFonts w:ascii="仿宋_GB2312" w:eastAsia="仿宋_GB2312"/>
          <w:b/>
          <w:sz w:val="32"/>
          <w:szCs w:val="32"/>
        </w:rPr>
      </w:pPr>
      <w:r>
        <w:rPr>
          <w:rFonts w:hint="eastAsia" w:ascii="仿宋_GB2312" w:eastAsia="仿宋_GB2312"/>
          <w:b/>
          <w:sz w:val="32"/>
          <w:szCs w:val="32"/>
        </w:rPr>
        <w:t>1、临街门店广告招牌</w:t>
      </w:r>
    </w:p>
    <w:p>
      <w:pPr>
        <w:spacing w:line="560" w:lineRule="exact"/>
        <w:ind w:firstLine="645"/>
        <w:rPr>
          <w:rFonts w:ascii="仿宋_GB2312" w:eastAsia="仿宋_GB2312"/>
          <w:sz w:val="32"/>
          <w:szCs w:val="32"/>
        </w:rPr>
      </w:pPr>
      <w:r>
        <w:rPr>
          <w:rFonts w:hint="eastAsia" w:ascii="仿宋_GB2312" w:eastAsia="仿宋_GB2312"/>
          <w:sz w:val="32"/>
          <w:szCs w:val="32"/>
        </w:rPr>
        <w:t>严格按照“一店一牌，上下一线，里外一面，左右协调”的标准，先许可，再设置。对违规设置的门店招牌、破损广告、无广告内容的空置广告架严格按照法律程序限期拆除或依法强制拆除。</w:t>
      </w:r>
    </w:p>
    <w:p>
      <w:pPr>
        <w:spacing w:line="560" w:lineRule="exact"/>
        <w:ind w:firstLine="645"/>
        <w:rPr>
          <w:rFonts w:ascii="仿宋_GB2312" w:eastAsia="仿宋_GB2312"/>
          <w:b/>
          <w:sz w:val="32"/>
          <w:szCs w:val="32"/>
        </w:rPr>
      </w:pPr>
      <w:r>
        <w:rPr>
          <w:rFonts w:hint="eastAsia" w:ascii="仿宋_GB2312" w:eastAsia="仿宋_GB2312"/>
          <w:b/>
          <w:sz w:val="32"/>
          <w:szCs w:val="32"/>
        </w:rPr>
        <w:t>2、落地式固定广告招牌</w:t>
      </w:r>
    </w:p>
    <w:p>
      <w:pPr>
        <w:spacing w:line="560" w:lineRule="exact"/>
        <w:ind w:firstLine="645"/>
        <w:rPr>
          <w:rFonts w:ascii="仿宋_GB2312" w:eastAsia="仿宋_GB2312"/>
          <w:sz w:val="32"/>
          <w:szCs w:val="32"/>
        </w:rPr>
      </w:pPr>
      <w:r>
        <w:rPr>
          <w:rFonts w:hint="eastAsia" w:ascii="仿宋_GB2312" w:eastAsia="仿宋_GB2312"/>
          <w:sz w:val="32"/>
          <w:szCs w:val="32"/>
        </w:rPr>
        <w:t>对城区违法设置的落地式固定广告招牌进行地毯式排查，下发限期拆除通知书，逾期不拆的则按程序依法强制拆除。</w:t>
      </w:r>
    </w:p>
    <w:p>
      <w:pPr>
        <w:spacing w:line="560" w:lineRule="exact"/>
        <w:ind w:firstLine="645"/>
        <w:rPr>
          <w:rFonts w:ascii="仿宋_GB2312" w:eastAsia="仿宋_GB2312"/>
          <w:sz w:val="32"/>
          <w:szCs w:val="32"/>
        </w:rPr>
      </w:pPr>
      <w:r>
        <w:rPr>
          <w:rFonts w:hint="eastAsia" w:ascii="仿宋_GB2312" w:eastAsia="仿宋_GB2312"/>
          <w:b/>
          <w:sz w:val="32"/>
          <w:szCs w:val="32"/>
        </w:rPr>
        <w:t>3、依附其它构建物设置的广告招牌：</w:t>
      </w:r>
      <w:r>
        <w:rPr>
          <w:rFonts w:hint="eastAsia" w:ascii="仿宋_GB2312" w:eastAsia="仿宋_GB2312"/>
          <w:sz w:val="32"/>
          <w:szCs w:val="32"/>
        </w:rPr>
        <w:t>严格按照户外广告招牌设置的许可要求，支队执法五大队配合局广告办加强监管、巡查、整改、拆除和规范设置工作。</w:t>
      </w:r>
    </w:p>
    <w:p>
      <w:pPr>
        <w:spacing w:line="560" w:lineRule="exact"/>
        <w:ind w:firstLine="645"/>
        <w:rPr>
          <w:rFonts w:ascii="仿宋_GB2312" w:eastAsia="仿宋_GB2312"/>
          <w:b/>
          <w:sz w:val="32"/>
          <w:szCs w:val="32"/>
        </w:rPr>
      </w:pPr>
      <w:r>
        <w:rPr>
          <w:rFonts w:hint="eastAsia" w:ascii="仿宋_GB2312" w:eastAsia="仿宋_GB2312"/>
          <w:b/>
          <w:sz w:val="32"/>
          <w:szCs w:val="32"/>
        </w:rPr>
        <w:t>五、整治步骤</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（一）宣传发动阶段（10月1日——10月30日）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1、根据局给力市容提质的整体要求，支队制定《娄底城区“牛皮癣”及户外广告招牌大整治实施方案》，明确职责，分解任务，强化各项工作措施。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2、组织召开中队长以上骨干、专业大队全体人员参加的“牛皮癣”专项整治动员会，并邀请主管局和新闻媒体单位参加，统一思想，强化标准，提出要求。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3、加强宣传。配合局广告办，制定“户外广告整治通告”，新闻媒体在黄金时段、醒目位置播放或刊登《整治通告》，组织执法人员向过往市民发放《整治通告》。</w:t>
      </w:r>
      <w:r>
        <w:rPr>
          <w:rStyle w:val="4"/>
          <w:rFonts w:hint="eastAsia" w:ascii="仿宋_GB2312" w:eastAsia="仿宋_GB2312"/>
          <w:sz w:val="32"/>
          <w:szCs w:val="32"/>
        </w:rPr>
        <w:t>利用手机短信平台向市民和制“癣”者播发短信宣传。</w:t>
      </w:r>
      <w:r>
        <w:rPr>
          <w:rFonts w:hint="eastAsia" w:ascii="仿宋_GB2312" w:eastAsia="仿宋_GB2312"/>
          <w:sz w:val="32"/>
          <w:szCs w:val="32"/>
        </w:rPr>
        <w:t>通过强有力的宣传，使“牛皮癣”及户外广告整治深入人心，形成强大的整治氛围。</w:t>
      </w:r>
    </w:p>
    <w:p>
      <w:pPr>
        <w:spacing w:line="560" w:lineRule="exact"/>
        <w:ind w:firstLine="480" w:firstLineChars="150"/>
        <w:rPr>
          <w:rStyle w:val="4"/>
          <w:rFonts w:ascii="仿宋_GB2312" w:eastAsia="仿宋_GB2312"/>
          <w:sz w:val="32"/>
          <w:szCs w:val="32"/>
        </w:rPr>
      </w:pPr>
      <w:r>
        <w:rPr>
          <w:rStyle w:val="4"/>
          <w:rFonts w:hint="eastAsia" w:ascii="仿宋_GB2312" w:eastAsia="仿宋_GB2312"/>
          <w:sz w:val="32"/>
          <w:szCs w:val="32"/>
        </w:rPr>
        <w:t>（二）集中整治阶段（2015年11月1日——2016年8月31日）</w:t>
      </w:r>
    </w:p>
    <w:p>
      <w:pPr>
        <w:spacing w:line="560" w:lineRule="exact"/>
        <w:ind w:firstLine="640" w:firstLineChars="200"/>
        <w:rPr>
          <w:rStyle w:val="4"/>
          <w:rFonts w:ascii="仿宋_GB2312" w:eastAsia="仿宋_GB2312"/>
          <w:sz w:val="32"/>
          <w:szCs w:val="32"/>
        </w:rPr>
      </w:pPr>
      <w:r>
        <w:rPr>
          <w:rStyle w:val="4"/>
          <w:rFonts w:hint="eastAsia" w:ascii="仿宋_GB2312" w:eastAsia="仿宋_GB2312"/>
          <w:sz w:val="32"/>
          <w:szCs w:val="32"/>
        </w:rPr>
        <w:t>1、市场运作。采取市场运作模式，做好“牛皮癣”广告清除招投标，核实签订承包合同，明确承包方式，落实清除责任。</w:t>
      </w:r>
    </w:p>
    <w:p>
      <w:pPr>
        <w:spacing w:line="560" w:lineRule="exact"/>
        <w:ind w:firstLine="640" w:firstLineChars="200"/>
        <w:rPr>
          <w:rStyle w:val="4"/>
          <w:rFonts w:ascii="仿宋_GB2312" w:eastAsia="仿宋_GB2312"/>
          <w:sz w:val="32"/>
          <w:szCs w:val="32"/>
        </w:rPr>
      </w:pPr>
      <w:r>
        <w:rPr>
          <w:rStyle w:val="4"/>
          <w:rFonts w:hint="eastAsia" w:ascii="仿宋_GB2312" w:eastAsia="仿宋_GB2312"/>
          <w:sz w:val="32"/>
          <w:szCs w:val="32"/>
        </w:rPr>
        <w:t>2、严管重罚。执法五大队加大查处打击力度，对事实清楚、证据确凿的制“癣”、造“癣”案件依法启动立案程序，对屡教不改的申请人民法院强制执行。对随意制造“牛皮癣”广告的房产公司、家政公司、婚介公司、开锁行业、防水补漏等电话号码启动呼死系统进行呼死，对城区免费信息栏进行一次普遍维护和规范管理，发现信息栏外乱张贴的小广告要及时组织人员进行清除。</w:t>
      </w:r>
    </w:p>
    <w:p>
      <w:pPr>
        <w:spacing w:line="560" w:lineRule="exact"/>
        <w:ind w:firstLine="640" w:firstLineChars="200"/>
        <w:rPr>
          <w:rStyle w:val="4"/>
          <w:rFonts w:ascii="仿宋_GB2312" w:eastAsia="仿宋_GB2312"/>
          <w:sz w:val="32"/>
          <w:szCs w:val="32"/>
        </w:rPr>
      </w:pPr>
      <w:r>
        <w:rPr>
          <w:rStyle w:val="4"/>
          <w:rFonts w:hint="eastAsia" w:ascii="仿宋_GB2312" w:eastAsia="仿宋_GB2312"/>
          <w:sz w:val="32"/>
          <w:szCs w:val="32"/>
        </w:rPr>
        <w:t>3、其他执法大队在日常巡查时，对城区各类“牛皮癣”要做到及时发现、制止、举报制“癣”者，并协助专业执法大队立案查处；对于涉嫌违法犯罪的“牛皮癣”和制“癣”者移交公安、工商机关等相关职能部门。</w:t>
      </w:r>
    </w:p>
    <w:p>
      <w:pPr>
        <w:spacing w:line="560" w:lineRule="exact"/>
        <w:ind w:firstLine="640" w:firstLineChars="200"/>
        <w:rPr>
          <w:rStyle w:val="4"/>
          <w:rFonts w:ascii="仿宋_GB2312" w:eastAsia="仿宋_GB2312"/>
          <w:sz w:val="32"/>
          <w:szCs w:val="32"/>
        </w:rPr>
      </w:pPr>
      <w:r>
        <w:rPr>
          <w:rStyle w:val="4"/>
          <w:rFonts w:hint="eastAsia" w:ascii="仿宋_GB2312" w:eastAsia="仿宋_GB2312"/>
          <w:sz w:val="32"/>
          <w:szCs w:val="32"/>
        </w:rPr>
        <w:t>4、支队每季度组织一次集中清除“牛皮癣”公益活动，同时动员街道、社区、学校等社会力量，广泛参与。通过开展大规模清除“牛皮癣”的活动，进一步教育、警示制“癣”者，达到控制“牛皮癣”的蔓延和扩大。</w:t>
      </w:r>
    </w:p>
    <w:p>
      <w:pPr>
        <w:spacing w:line="560" w:lineRule="exact"/>
        <w:ind w:firstLine="640" w:firstLineChars="200"/>
        <w:rPr>
          <w:rStyle w:val="4"/>
          <w:rFonts w:ascii="仿宋_GB2312" w:eastAsia="仿宋_GB2312"/>
          <w:sz w:val="32"/>
          <w:szCs w:val="32"/>
        </w:rPr>
      </w:pPr>
      <w:r>
        <w:rPr>
          <w:rStyle w:val="4"/>
          <w:rFonts w:hint="eastAsia" w:ascii="仿宋_GB2312" w:eastAsia="仿宋_GB2312"/>
          <w:sz w:val="32"/>
          <w:szCs w:val="32"/>
        </w:rPr>
        <w:t>5、加强联合行动，加大打击力度。积极协调公安、工商、税务、移动通信等机关企事业单位，形成严打合力。</w:t>
      </w:r>
    </w:p>
    <w:p>
      <w:pPr>
        <w:spacing w:line="560" w:lineRule="exact"/>
        <w:ind w:firstLine="640" w:firstLineChars="200"/>
        <w:rPr>
          <w:rStyle w:val="4"/>
          <w:rFonts w:ascii="仿宋_GB2312" w:eastAsia="仿宋_GB2312"/>
          <w:sz w:val="32"/>
          <w:szCs w:val="32"/>
        </w:rPr>
      </w:pPr>
      <w:r>
        <w:rPr>
          <w:rStyle w:val="4"/>
          <w:rFonts w:hint="eastAsia" w:ascii="仿宋_GB2312" w:eastAsia="仿宋_GB2312"/>
          <w:sz w:val="32"/>
          <w:szCs w:val="32"/>
        </w:rPr>
        <w:t>6、执法五大队要详细建立娄底城区户外广告招牌巡查、拆除、规范工作台帐，按照突出重点，稳步推进的原则积极协助局广告办做好相关工作。</w:t>
      </w:r>
    </w:p>
    <w:p>
      <w:pPr>
        <w:spacing w:line="560" w:lineRule="exact"/>
        <w:ind w:firstLine="640" w:firstLineChars="200"/>
        <w:rPr>
          <w:rStyle w:val="4"/>
          <w:rFonts w:ascii="仿宋_GB2312" w:eastAsia="仿宋_GB2312"/>
          <w:sz w:val="32"/>
          <w:szCs w:val="32"/>
        </w:rPr>
      </w:pPr>
      <w:r>
        <w:rPr>
          <w:rStyle w:val="4"/>
          <w:rFonts w:hint="eastAsia" w:ascii="仿宋_GB2312" w:eastAsia="仿宋_GB2312"/>
          <w:sz w:val="32"/>
          <w:szCs w:val="32"/>
        </w:rPr>
        <w:t>7店外擅自设置的各类地面可移动活动招牌由各区域大队加强监管执法，督促各门店业主自觉履行“门前三包”义务。</w:t>
      </w:r>
    </w:p>
    <w:p>
      <w:pPr>
        <w:spacing w:line="560" w:lineRule="exact"/>
        <w:ind w:firstLine="480" w:firstLineChars="150"/>
        <w:rPr>
          <w:rStyle w:val="4"/>
          <w:rFonts w:ascii="仿宋_GB2312" w:eastAsia="仿宋_GB2312"/>
          <w:sz w:val="32"/>
          <w:szCs w:val="32"/>
        </w:rPr>
      </w:pPr>
      <w:r>
        <w:rPr>
          <w:rStyle w:val="4"/>
          <w:rFonts w:hint="eastAsia" w:ascii="仿宋_GB2312" w:eastAsia="仿宋_GB2312"/>
          <w:sz w:val="32"/>
          <w:szCs w:val="32"/>
        </w:rPr>
        <w:t>（三）建立长效机制（2016年9月1日——2016年10月1日）</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各大队要按照方案明确的工作职责，切实承担起联防群治的责任，支队业务科室加强监管和考核，确保户外广告大整治取得的成果不反弹。</w:t>
      </w:r>
    </w:p>
    <w:p>
      <w:pPr>
        <w:spacing w:line="560" w:lineRule="exact"/>
        <w:ind w:firstLine="482" w:firstLineChars="150"/>
        <w:rPr>
          <w:rFonts w:ascii="仿宋_GB2312" w:eastAsia="仿宋_GB2312"/>
          <w:b/>
          <w:sz w:val="32"/>
          <w:szCs w:val="32"/>
        </w:rPr>
      </w:pPr>
      <w:r>
        <w:rPr>
          <w:rFonts w:hint="eastAsia" w:ascii="仿宋_GB2312" w:eastAsia="仿宋_GB2312"/>
          <w:b/>
          <w:sz w:val="32"/>
          <w:szCs w:val="32"/>
        </w:rPr>
        <w:t xml:space="preserve"> 五、工作要求</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一）统一思想，提高认识。支队全体工作人员一定要从构建和谐社会的思想高度，充分认识开展“牛皮癣”及户外广告招牌大整治的重要性，要加强领导，层层履责，切实形成全面整改各类户外广告乱象的工作氛围。</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二）疏堵结合，长效管理。遏制城市“牛皮癣”必须始终坚持疏堵结合、严管重罚的办法。一是对缺乏城市意识，不熟悉城市法律法规的制“癣”造“癣”者，通过批评教育，帮助相对人提高认识，改正违法行为；对受雇乱贴乱写小广告的当事人，适情进行处罚；对制假贩假，性质恶劣，严重扰乱社会经济秩序，通过公安力量，严厉打击；对城区各类“信息栏”进行清理整顿，召开信息广告业主座谈会，明确发布信息广告的有关要求和法律责任；充分发挥执法队伍严肃查处和专业队伍日查日清的作用，动员社会力量，落实“门前承包责任制”，切实建立起联防、联管、联治城市“牛皮癣”的长效机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三）加强督查，严格考评。此次专项整治行动要严格按照市、局要求，狠抓各项工作落实，专业执法大队一方面要加强对“牛皮癣”清洁队伍的监管，督促清洁队伍认真履职，提高清除质量，另一方面，要积极主动协助局广告办加强户外广告招牌的综合整治，支队考评办对户外广告大整治成效加强督查考评。考评结果严格按照承包合同和绩效考核的要求与责任人员挂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A0CDF"/>
    <w:rsid w:val="1A9A0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style481"/>
    <w:basedOn w:val="2"/>
    <w:qFormat/>
    <w:uiPriority w:val="0"/>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2017-07-19T09:32:00Z</dcterms:created>
  <dc:creator>qwq</dc:creator>
  <cp:lastModifiedBy>qwq</cp:lastModifiedBy>
  <dcterms:modified xsi:type="dcterms:W3CDTF">2017-07-19T09:32:20Z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